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684C" w:rsidRDefault="00871DE1">
      <w:pPr>
        <w:pStyle w:val="Title"/>
        <w:rPr>
          <w:b w:val="0"/>
          <w:spacing w:val="5"/>
          <w:sz w:val="18"/>
          <w:szCs w:val="18"/>
          <w:lang w:eastAsia="ko-KR"/>
        </w:rPr>
      </w:pPr>
      <w:r w:rsidRPr="00B8223A">
        <w:rPr>
          <w:b w:val="0"/>
          <w:spacing w:val="5"/>
          <w:sz w:val="48"/>
          <w:szCs w:val="48"/>
        </w:rPr>
        <w:t>Wear-Resistant Coating of Copper for Energy Applications</w:t>
      </w:r>
    </w:p>
    <w:p w:rsidR="001D1B59" w:rsidRPr="001D1B59" w:rsidRDefault="001D1B59">
      <w:pPr>
        <w:pStyle w:val="Title"/>
        <w:rPr>
          <w:b w:val="0"/>
          <w:spacing w:val="5"/>
          <w:sz w:val="18"/>
          <w:szCs w:val="18"/>
          <w:lang w:eastAsia="ko-KR"/>
        </w:rPr>
      </w:pPr>
    </w:p>
    <w:p w:rsidR="00367C0C" w:rsidRPr="001D1B59" w:rsidRDefault="00871DE1" w:rsidP="001D1B59">
      <w:pPr>
        <w:pStyle w:val="AuthorList"/>
        <w:rPr>
          <w:spacing w:val="5"/>
          <w:sz w:val="18"/>
          <w:szCs w:val="18"/>
          <w:vertAlign w:val="superscript"/>
          <w:lang w:eastAsia="ko-KR"/>
        </w:rPr>
      </w:pPr>
      <w:proofErr w:type="spellStart"/>
      <w:r w:rsidRPr="00F77800">
        <w:rPr>
          <w:b/>
          <w:spacing w:val="5"/>
          <w:sz w:val="18"/>
          <w:szCs w:val="18"/>
          <w:u w:val="single"/>
        </w:rPr>
        <w:t>Yonguk</w:t>
      </w:r>
      <w:proofErr w:type="spellEnd"/>
      <w:r w:rsidRPr="00F77800">
        <w:rPr>
          <w:b/>
          <w:spacing w:val="5"/>
          <w:sz w:val="18"/>
          <w:szCs w:val="18"/>
          <w:u w:val="single"/>
        </w:rPr>
        <w:t xml:space="preserve"> </w:t>
      </w:r>
      <w:proofErr w:type="spellStart"/>
      <w:r w:rsidRPr="00F77800">
        <w:rPr>
          <w:b/>
          <w:spacing w:val="5"/>
          <w:sz w:val="18"/>
          <w:szCs w:val="18"/>
          <w:u w:val="single"/>
        </w:rPr>
        <w:t>Lee</w:t>
      </w:r>
      <w:r w:rsidR="001D1B59">
        <w:rPr>
          <w:rFonts w:hint="eastAsia"/>
          <w:b/>
          <w:spacing w:val="5"/>
          <w:sz w:val="18"/>
          <w:szCs w:val="18"/>
          <w:u w:val="single"/>
          <w:vertAlign w:val="superscript"/>
          <w:lang w:eastAsia="ko-KR"/>
        </w:rPr>
        <w:t>a</w:t>
      </w:r>
      <w:proofErr w:type="spellEnd"/>
      <w:r w:rsidR="00054E10">
        <w:rPr>
          <w:rFonts w:hint="eastAsia"/>
          <w:spacing w:val="5"/>
          <w:sz w:val="18"/>
          <w:szCs w:val="18"/>
          <w:lang w:eastAsia="ko-KR"/>
        </w:rPr>
        <w:t xml:space="preserve">, </w:t>
      </w:r>
      <w:r w:rsidR="00054E10">
        <w:rPr>
          <w:rFonts w:hint="eastAsia"/>
          <w:spacing w:val="5"/>
          <w:sz w:val="18"/>
          <w:szCs w:val="18"/>
          <w:vertAlign w:val="superscript"/>
          <w:lang w:eastAsia="ko-KR"/>
        </w:rPr>
        <w:t>*</w:t>
      </w:r>
      <w:proofErr w:type="spellStart"/>
      <w:proofErr w:type="gramStart"/>
      <w:r w:rsidR="00D47C0F" w:rsidRPr="00F77800">
        <w:rPr>
          <w:rFonts w:hint="eastAsia"/>
          <w:spacing w:val="5"/>
          <w:sz w:val="18"/>
          <w:szCs w:val="18"/>
          <w:lang w:eastAsia="ko-KR"/>
        </w:rPr>
        <w:t>Philip.G.Nash</w:t>
      </w:r>
      <w:r w:rsidR="001D1B59">
        <w:rPr>
          <w:rFonts w:hint="eastAsia"/>
          <w:spacing w:val="5"/>
          <w:sz w:val="18"/>
          <w:szCs w:val="18"/>
          <w:vertAlign w:val="superscript"/>
          <w:lang w:eastAsia="ko-KR"/>
        </w:rPr>
        <w:t>b</w:t>
      </w:r>
      <w:proofErr w:type="spellEnd"/>
      <w:proofErr w:type="gramEnd"/>
    </w:p>
    <w:p w:rsidR="00351387" w:rsidRDefault="00351387" w:rsidP="001D1B59">
      <w:pPr>
        <w:pStyle w:val="Affiliation"/>
        <w:rPr>
          <w:i w:val="0"/>
          <w:spacing w:val="5"/>
          <w:szCs w:val="18"/>
          <w:lang w:eastAsia="ko-KR"/>
        </w:rPr>
      </w:pPr>
      <w:r>
        <w:rPr>
          <w:i w:val="0"/>
          <w:spacing w:val="5"/>
          <w:szCs w:val="18"/>
          <w:lang w:eastAsia="ko-KR"/>
        </w:rPr>
        <w:t xml:space="preserve">a: </w:t>
      </w:r>
      <w:r w:rsidR="0092120B">
        <w:rPr>
          <w:rFonts w:hint="eastAsia"/>
          <w:i w:val="0"/>
          <w:spacing w:val="5"/>
          <w:szCs w:val="18"/>
          <w:lang w:eastAsia="ko-KR"/>
        </w:rPr>
        <w:t>MMAE</w:t>
      </w:r>
      <w:r w:rsidR="00367C0C" w:rsidRPr="00F77800">
        <w:rPr>
          <w:rFonts w:hint="eastAsia"/>
          <w:i w:val="0"/>
          <w:spacing w:val="5"/>
          <w:szCs w:val="18"/>
          <w:lang w:eastAsia="ko-KR"/>
        </w:rPr>
        <w:t xml:space="preserve"> department, </w:t>
      </w:r>
      <w:r w:rsidR="00871DE1" w:rsidRPr="00F77800">
        <w:rPr>
          <w:i w:val="0"/>
          <w:spacing w:val="5"/>
          <w:szCs w:val="18"/>
        </w:rPr>
        <w:t>Illinois Institute of Technology</w:t>
      </w:r>
      <w:r w:rsidR="00367C0C" w:rsidRPr="00F77800">
        <w:rPr>
          <w:rFonts w:hint="eastAsia"/>
          <w:i w:val="0"/>
          <w:spacing w:val="5"/>
          <w:szCs w:val="18"/>
          <w:lang w:eastAsia="ko-KR"/>
        </w:rPr>
        <w:t>, Chicago, Illinois, 60616</w:t>
      </w:r>
    </w:p>
    <w:p w:rsidR="0092120B" w:rsidRPr="0092120B" w:rsidRDefault="0092120B" w:rsidP="001D1B59">
      <w:pPr>
        <w:pStyle w:val="Affiliation"/>
        <w:rPr>
          <w:i w:val="0"/>
          <w:spacing w:val="5"/>
          <w:szCs w:val="18"/>
          <w:lang w:eastAsia="ko-KR"/>
        </w:rPr>
      </w:pPr>
      <w:r>
        <w:rPr>
          <w:rFonts w:hint="eastAsia"/>
          <w:i w:val="0"/>
          <w:spacing w:val="5"/>
          <w:szCs w:val="18"/>
          <w:lang w:eastAsia="ko-KR"/>
        </w:rPr>
        <w:t>b</w:t>
      </w:r>
      <w:r>
        <w:rPr>
          <w:i w:val="0"/>
          <w:spacing w:val="5"/>
          <w:szCs w:val="18"/>
          <w:lang w:eastAsia="ko-KR"/>
        </w:rPr>
        <w:t xml:space="preserve">: </w:t>
      </w:r>
      <w:r w:rsidRPr="0092120B">
        <w:rPr>
          <w:rFonts w:hint="eastAsia"/>
          <w:spacing w:val="5"/>
          <w:szCs w:val="18"/>
          <w:lang w:eastAsia="ko-KR"/>
        </w:rPr>
        <w:t xml:space="preserve">MMAE department, </w:t>
      </w:r>
      <w:r w:rsidRPr="0092120B">
        <w:rPr>
          <w:spacing w:val="5"/>
          <w:szCs w:val="18"/>
        </w:rPr>
        <w:t>Illinois Institute of Technology</w:t>
      </w:r>
      <w:r w:rsidRPr="0092120B">
        <w:rPr>
          <w:rFonts w:hint="eastAsia"/>
          <w:spacing w:val="5"/>
          <w:szCs w:val="18"/>
          <w:lang w:eastAsia="ko-KR"/>
        </w:rPr>
        <w:t>, Chicago, Illinois, 60616</w:t>
      </w:r>
    </w:p>
    <w:p w:rsidR="00351387" w:rsidRPr="006B3E30" w:rsidRDefault="00351387" w:rsidP="001D1B59">
      <w:pPr>
        <w:pStyle w:val="Affiliation"/>
        <w:rPr>
          <w:spacing w:val="5"/>
          <w:szCs w:val="18"/>
          <w:lang w:eastAsia="ko-KR"/>
        </w:rPr>
      </w:pPr>
      <w:r w:rsidRPr="006B3E30">
        <w:rPr>
          <w:rFonts w:hint="eastAsia"/>
          <w:spacing w:val="5"/>
          <w:szCs w:val="18"/>
          <w:lang w:eastAsia="ko-KR"/>
        </w:rPr>
        <w:t>ylee99@hawk.iit.edu</w:t>
      </w:r>
    </w:p>
    <w:p w:rsidR="00367C0C" w:rsidRPr="006B3E30" w:rsidRDefault="00351387" w:rsidP="001D1B59">
      <w:pPr>
        <w:pStyle w:val="Affiliation"/>
        <w:rPr>
          <w:spacing w:val="5"/>
          <w:szCs w:val="18"/>
          <w:lang w:eastAsia="ko-KR"/>
        </w:rPr>
        <w:sectPr w:rsidR="00367C0C" w:rsidRPr="006B3E30">
          <w:headerReference w:type="default" r:id="rId8"/>
          <w:footerReference w:type="default" r:id="rId9"/>
          <w:headerReference w:type="first" r:id="rId10"/>
          <w:endnotePr>
            <w:numFmt w:val="decimal"/>
          </w:endnotePr>
          <w:type w:val="continuous"/>
          <w:pgSz w:w="12240" w:h="15840"/>
          <w:pgMar w:top="1440" w:right="720" w:bottom="1440" w:left="1152" w:header="720" w:footer="720" w:gutter="0"/>
          <w:cols w:space="720"/>
          <w:titlePg/>
        </w:sectPr>
      </w:pPr>
      <w:r w:rsidRPr="006B3E30">
        <w:rPr>
          <w:rFonts w:hint="eastAsia"/>
          <w:spacing w:val="5"/>
          <w:szCs w:val="18"/>
          <w:lang w:eastAsia="ko-KR"/>
        </w:rPr>
        <w:t>nash@iit.edu</w:t>
      </w:r>
    </w:p>
    <w:p w:rsidR="00934CB5" w:rsidRPr="00F77800" w:rsidRDefault="00934CB5" w:rsidP="00B4570B">
      <w:pPr>
        <w:pStyle w:val="Abstract"/>
        <w:ind w:left="0" w:firstLine="0"/>
        <w:rPr>
          <w:spacing w:val="5"/>
          <w:szCs w:val="18"/>
          <w:lang w:eastAsia="ko-KR"/>
        </w:rPr>
        <w:sectPr w:rsidR="00934CB5" w:rsidRPr="00F77800">
          <w:endnotePr>
            <w:numFmt w:val="decimal"/>
          </w:endnotePr>
          <w:type w:val="continuous"/>
          <w:pgSz w:w="12240" w:h="15840"/>
          <w:pgMar w:top="1440" w:right="720" w:bottom="1440" w:left="1152" w:header="720" w:footer="720" w:gutter="0"/>
          <w:cols w:space="720"/>
          <w:titlePg/>
        </w:sectPr>
      </w:pPr>
    </w:p>
    <w:p w:rsidR="00367C0C" w:rsidRPr="003A34CD" w:rsidRDefault="00B14A97" w:rsidP="00505DD0">
      <w:pPr>
        <w:spacing w:before="0" w:after="200"/>
        <w:ind w:firstLine="259"/>
        <w:rPr>
          <w:b/>
          <w:sz w:val="18"/>
          <w:szCs w:val="18"/>
          <w:lang w:eastAsia="ko-KR"/>
        </w:rPr>
      </w:pPr>
      <w:r w:rsidRPr="005361C0">
        <w:rPr>
          <w:rFonts w:eastAsiaTheme="majorEastAsia"/>
          <w:b/>
          <w:i/>
          <w:spacing w:val="5"/>
          <w:sz w:val="18"/>
          <w:szCs w:val="18"/>
          <w:lang w:eastAsia="ko-KR"/>
        </w:rPr>
        <w:t>Abstract</w:t>
      </w:r>
      <w:r w:rsidRPr="006B3E30">
        <w:rPr>
          <w:rFonts w:eastAsiaTheme="majorEastAsia"/>
          <w:b/>
          <w:spacing w:val="5"/>
          <w:sz w:val="18"/>
          <w:szCs w:val="18"/>
          <w:lang w:eastAsia="ko-KR"/>
        </w:rPr>
        <w:t xml:space="preserve"> </w:t>
      </w:r>
      <w:r w:rsidR="00191D2C">
        <w:rPr>
          <w:rFonts w:eastAsiaTheme="majorEastAsia"/>
          <w:b/>
          <w:spacing w:val="5"/>
          <w:sz w:val="18"/>
          <w:szCs w:val="18"/>
          <w:lang w:eastAsia="ko-KR"/>
        </w:rPr>
        <w:t>– Copper is a metal that</w:t>
      </w:r>
      <w:r w:rsidR="00D37EC0">
        <w:rPr>
          <w:rFonts w:eastAsiaTheme="majorEastAsia" w:hint="eastAsia"/>
          <w:b/>
          <w:spacing w:val="5"/>
          <w:sz w:val="18"/>
          <w:szCs w:val="18"/>
          <w:lang w:eastAsia="ko-KR"/>
        </w:rPr>
        <w:t xml:space="preserve"> is</w:t>
      </w:r>
      <w:r w:rsidR="00191D2C">
        <w:rPr>
          <w:rFonts w:eastAsiaTheme="majorEastAsia"/>
          <w:b/>
          <w:spacing w:val="5"/>
          <w:sz w:val="18"/>
          <w:szCs w:val="18"/>
          <w:lang w:eastAsia="ko-KR"/>
        </w:rPr>
        <w:t xml:space="preserve"> often used as a mold for the continuous casting where the</w:t>
      </w:r>
      <w:r w:rsidR="00F30D93">
        <w:rPr>
          <w:rFonts w:eastAsiaTheme="majorEastAsia" w:hint="eastAsia"/>
          <w:b/>
          <w:spacing w:val="5"/>
          <w:sz w:val="18"/>
          <w:szCs w:val="18"/>
          <w:lang w:eastAsia="ko-KR"/>
        </w:rPr>
        <w:t xml:space="preserve"> application</w:t>
      </w:r>
      <w:r w:rsidR="00191D2C">
        <w:rPr>
          <w:rFonts w:eastAsiaTheme="majorEastAsia"/>
          <w:b/>
          <w:spacing w:val="5"/>
          <w:sz w:val="18"/>
          <w:szCs w:val="18"/>
          <w:lang w:eastAsia="ko-KR"/>
        </w:rPr>
        <w:t xml:space="preserve"> temperature is significantly high. Because it is hard to predict mechanical properties of Cooper at the elevated temperature, actual investigation on its properties should be entailed.</w:t>
      </w:r>
      <w:r w:rsidRPr="006B3E30">
        <w:rPr>
          <w:rFonts w:eastAsiaTheme="majorEastAsia"/>
          <w:b/>
          <w:spacing w:val="5"/>
          <w:sz w:val="18"/>
          <w:szCs w:val="18"/>
          <w:lang w:eastAsia="ko-KR"/>
        </w:rPr>
        <w:t xml:space="preserve"> </w:t>
      </w:r>
      <w:r w:rsidR="006B3E30" w:rsidRPr="006B3E30">
        <w:rPr>
          <w:b/>
          <w:sz w:val="18"/>
          <w:szCs w:val="18"/>
        </w:rPr>
        <w:t>High temperature mechanical performance and inter-diffusion effect of copper-based alloys that had Ni or Ni/Co</w:t>
      </w:r>
      <w:r w:rsidR="00D828DF">
        <w:rPr>
          <w:b/>
          <w:sz w:val="18"/>
          <w:szCs w:val="18"/>
        </w:rPr>
        <w:t xml:space="preserve"> as the coating were</w:t>
      </w:r>
      <w:r w:rsidR="006B3E30" w:rsidRPr="006B3E30">
        <w:rPr>
          <w:b/>
          <w:sz w:val="18"/>
          <w:szCs w:val="18"/>
        </w:rPr>
        <w:t xml:space="preserve"> investigated to estimate changes</w:t>
      </w:r>
      <w:r w:rsidR="00D828DF">
        <w:rPr>
          <w:b/>
          <w:sz w:val="18"/>
          <w:szCs w:val="18"/>
        </w:rPr>
        <w:t xml:space="preserve"> of their</w:t>
      </w:r>
      <w:r w:rsidR="006B3E30" w:rsidRPr="006B3E30">
        <w:rPr>
          <w:b/>
          <w:sz w:val="18"/>
          <w:szCs w:val="18"/>
        </w:rPr>
        <w:t xml:space="preserve"> structur</w:t>
      </w:r>
      <w:r w:rsidR="00D828DF">
        <w:rPr>
          <w:b/>
          <w:sz w:val="18"/>
          <w:szCs w:val="18"/>
        </w:rPr>
        <w:t>e at the elevated temperature, which is similar to the environment of their application</w:t>
      </w:r>
      <w:r w:rsidR="006B3E30" w:rsidRPr="006B3E30">
        <w:rPr>
          <w:b/>
          <w:sz w:val="18"/>
          <w:szCs w:val="18"/>
        </w:rPr>
        <w:t>. In-situ high temperature Vickers hardness testing was conducted at 100</w:t>
      </w:r>
      <w:r w:rsidR="006B3E30" w:rsidRPr="006B3E30">
        <w:rPr>
          <w:rFonts w:eastAsia="Malgun Gothic"/>
          <w:b/>
          <w:sz w:val="18"/>
          <w:szCs w:val="18"/>
        </w:rPr>
        <w:t>℃</w:t>
      </w:r>
      <w:r w:rsidR="006B3E30" w:rsidRPr="006B3E30">
        <w:rPr>
          <w:b/>
          <w:sz w:val="18"/>
          <w:szCs w:val="18"/>
        </w:rPr>
        <w:t>, 200</w:t>
      </w:r>
      <w:r w:rsidR="006B3E30" w:rsidRPr="006B3E30">
        <w:rPr>
          <w:rFonts w:eastAsia="Malgun Gothic"/>
          <w:b/>
          <w:sz w:val="18"/>
          <w:szCs w:val="18"/>
        </w:rPr>
        <w:t>℃</w:t>
      </w:r>
      <w:r w:rsidR="006B3E30" w:rsidRPr="006B3E30">
        <w:rPr>
          <w:b/>
          <w:sz w:val="18"/>
          <w:szCs w:val="18"/>
        </w:rPr>
        <w:t>, 460</w:t>
      </w:r>
      <w:r w:rsidR="006B3E30" w:rsidRPr="006B3E30">
        <w:rPr>
          <w:rFonts w:eastAsia="Malgun Gothic"/>
          <w:b/>
          <w:sz w:val="18"/>
          <w:szCs w:val="18"/>
        </w:rPr>
        <w:t>℃</w:t>
      </w:r>
      <w:r w:rsidR="006B3E30" w:rsidRPr="006B3E30">
        <w:rPr>
          <w:b/>
          <w:sz w:val="18"/>
          <w:szCs w:val="18"/>
        </w:rPr>
        <w:t xml:space="preserve"> and room temperature. For ABNC, a rapid drop of HV at 460</w:t>
      </w:r>
      <w:r w:rsidR="006B3E30" w:rsidRPr="006B3E30">
        <w:rPr>
          <w:rFonts w:eastAsia="Malgun Gothic"/>
          <w:b/>
          <w:sz w:val="18"/>
          <w:szCs w:val="18"/>
        </w:rPr>
        <w:t>℃</w:t>
      </w:r>
      <w:r w:rsidR="006B3E30" w:rsidRPr="006B3E30">
        <w:rPr>
          <w:b/>
          <w:sz w:val="18"/>
          <w:szCs w:val="18"/>
        </w:rPr>
        <w:t xml:space="preserve"> was observed (</w:t>
      </w:r>
      <w:r w:rsidR="006B3E30" w:rsidRPr="006B3E30">
        <w:rPr>
          <w:rFonts w:eastAsiaTheme="majorEastAsia"/>
          <w:b/>
          <w:spacing w:val="5"/>
          <w:sz w:val="18"/>
          <w:szCs w:val="18"/>
          <w:lang w:eastAsia="ko-KR"/>
        </w:rPr>
        <w:t>HV: 463, 430, 330, and 72 at room temperature, 100°C, 200°C, and 460°C, respectively)</w:t>
      </w:r>
      <w:r w:rsidR="006B3E30" w:rsidRPr="006B3E30">
        <w:rPr>
          <w:rFonts w:eastAsiaTheme="majorEastAsia"/>
          <w:b/>
          <w:spacing w:val="5"/>
          <w:sz w:val="18"/>
          <w:szCs w:val="18"/>
        </w:rPr>
        <w:t>. From the inter-diffusion measurement, for N+ it was observed that about 10 atomic % of Ni was diffused into the copper substrate near the interface, after 28 days of heat treatment at 400</w:t>
      </w:r>
      <w:r w:rsidR="006B3E30" w:rsidRPr="006B3E30">
        <w:rPr>
          <w:rFonts w:eastAsia="Malgun Gothic"/>
          <w:b/>
          <w:spacing w:val="5"/>
          <w:sz w:val="18"/>
          <w:szCs w:val="18"/>
        </w:rPr>
        <w:t>℃</w:t>
      </w:r>
      <w:r w:rsidR="006B3E30" w:rsidRPr="006B3E30">
        <w:rPr>
          <w:rFonts w:eastAsiaTheme="majorEastAsia"/>
          <w:b/>
          <w:spacing w:val="5"/>
          <w:sz w:val="18"/>
          <w:szCs w:val="18"/>
        </w:rPr>
        <w:t xml:space="preserve">. </w:t>
      </w:r>
      <w:proofErr w:type="gramStart"/>
      <w:r w:rsidR="006B3E30" w:rsidRPr="006B3E30">
        <w:rPr>
          <w:rFonts w:eastAsiaTheme="majorEastAsia"/>
          <w:b/>
          <w:spacing w:val="5"/>
          <w:sz w:val="18"/>
          <w:szCs w:val="18"/>
        </w:rPr>
        <w:t>However</w:t>
      </w:r>
      <w:proofErr w:type="gramEnd"/>
      <w:r w:rsidR="006B3E30" w:rsidRPr="006B3E30">
        <w:rPr>
          <w:rFonts w:eastAsiaTheme="majorEastAsia"/>
          <w:b/>
          <w:spacing w:val="5"/>
          <w:sz w:val="18"/>
          <w:szCs w:val="18"/>
        </w:rPr>
        <w:t xml:space="preserve"> for NC and ABNC, Ni and Co were not diffused into the Cu substrate. For better understanding, Vickers hardness test and optical microscopy for inter-diffused specimens and wear/scratch test and TEM work for coatings will be conducted in the future.</w:t>
      </w:r>
    </w:p>
    <w:p w:rsidR="000B684C" w:rsidRPr="00777E84" w:rsidRDefault="005F2181" w:rsidP="005F2181">
      <w:pPr>
        <w:pStyle w:val="Heading1"/>
        <w:numPr>
          <w:ilvl w:val="0"/>
          <w:numId w:val="17"/>
        </w:numPr>
        <w:ind w:left="360"/>
        <w:jc w:val="left"/>
        <w:rPr>
          <w:b w:val="0"/>
          <w:sz w:val="20"/>
        </w:rPr>
      </w:pPr>
      <w:r w:rsidRPr="00777E84">
        <w:rPr>
          <w:b w:val="0"/>
          <w:sz w:val="20"/>
        </w:rPr>
        <w:t>I</w:t>
      </w:r>
      <w:r w:rsidRPr="00777E84">
        <w:rPr>
          <w:rFonts w:hint="eastAsia"/>
          <w:b w:val="0"/>
          <w:sz w:val="20"/>
          <w:lang w:eastAsia="ko-KR"/>
        </w:rPr>
        <w:t>NTRODUCTION</w:t>
      </w:r>
    </w:p>
    <w:p w:rsidR="00322A89" w:rsidRPr="00657F47" w:rsidRDefault="00871DE1" w:rsidP="00505DD0">
      <w:pPr>
        <w:spacing w:before="0"/>
        <w:ind w:firstLine="274"/>
        <w:jc w:val="left"/>
        <w:rPr>
          <w:spacing w:val="1"/>
        </w:rPr>
      </w:pPr>
      <w:r w:rsidRPr="00657F47">
        <w:rPr>
          <w:spacing w:val="1"/>
        </w:rPr>
        <w:t>Copper and its alloys are used in numerous energy applications because of their high thermal and electrical conductivity</w:t>
      </w:r>
      <w:r w:rsidR="000B3947" w:rsidRPr="00657F47">
        <w:rPr>
          <w:rFonts w:hint="eastAsia"/>
          <w:spacing w:val="1"/>
          <w:lang w:eastAsia="ko-KR"/>
        </w:rPr>
        <w:t>.</w:t>
      </w:r>
      <w:r w:rsidR="000B3947" w:rsidRPr="00657F47">
        <w:rPr>
          <w:rFonts w:hint="eastAsia"/>
          <w:spacing w:val="1"/>
          <w:vertAlign w:val="superscript"/>
          <w:lang w:eastAsia="ko-KR"/>
        </w:rPr>
        <w:t xml:space="preserve">1 </w:t>
      </w:r>
    </w:p>
    <w:p w:rsidR="00871DE1" w:rsidRPr="00657F47" w:rsidRDefault="00871DE1" w:rsidP="00505DD0">
      <w:pPr>
        <w:spacing w:before="0"/>
        <w:ind w:firstLine="274"/>
        <w:jc w:val="left"/>
        <w:rPr>
          <w:spacing w:val="1"/>
        </w:rPr>
      </w:pPr>
      <w:r w:rsidRPr="00657F47">
        <w:rPr>
          <w:spacing w:val="1"/>
        </w:rPr>
        <w:t>One of the applications of copper is</w:t>
      </w:r>
      <w:r w:rsidR="00820CB2" w:rsidRPr="00657F47">
        <w:rPr>
          <w:rFonts w:hint="eastAsia"/>
          <w:spacing w:val="1"/>
          <w:lang w:eastAsia="ko-KR"/>
        </w:rPr>
        <w:t xml:space="preserve"> as a</w:t>
      </w:r>
      <w:r w:rsidRPr="00657F47">
        <w:rPr>
          <w:spacing w:val="1"/>
        </w:rPr>
        <w:t xml:space="preserve"> mold for continuous casting. C</w:t>
      </w:r>
      <w:r w:rsidR="00191D2C">
        <w:rPr>
          <w:spacing w:val="1"/>
        </w:rPr>
        <w:t>ontinuous casting is one method</w:t>
      </w:r>
      <w:r w:rsidRPr="00657F47">
        <w:rPr>
          <w:spacing w:val="1"/>
        </w:rPr>
        <w:t xml:space="preserve"> of casting that has unique features. Unlike other casting processes where each step of casting is sequential (heating and melting metal, po</w:t>
      </w:r>
      <w:r w:rsidR="00D828DF">
        <w:rPr>
          <w:spacing w:val="1"/>
        </w:rPr>
        <w:t>u</w:t>
      </w:r>
      <w:r w:rsidRPr="00657F47">
        <w:rPr>
          <w:spacing w:val="1"/>
        </w:rPr>
        <w:t>ring the molten metal into casts, solidification and cast removal), in continuous casting all steps occur at the same time. Hence continuous casting sa</w:t>
      </w:r>
      <w:r w:rsidR="000B3947" w:rsidRPr="00657F47">
        <w:rPr>
          <w:spacing w:val="1"/>
        </w:rPr>
        <w:t>ves a lot of processing time.</w:t>
      </w:r>
      <w:r w:rsidR="000B3947" w:rsidRPr="00657F47">
        <w:rPr>
          <w:rFonts w:hint="eastAsia"/>
          <w:spacing w:val="1"/>
          <w:vertAlign w:val="superscript"/>
          <w:lang w:eastAsia="ko-KR"/>
        </w:rPr>
        <w:t>2</w:t>
      </w:r>
      <w:r w:rsidRPr="00657F47">
        <w:rPr>
          <w:spacing w:val="1"/>
        </w:rPr>
        <w:t xml:space="preserve"> Copper molds play an important role in the continuous casting process. When the molten metal is received by the copper mold, because of the high thermal conductivity of copper, heat is removed rapidly from the molten metal and this guarantees quick solidification.</w:t>
      </w:r>
    </w:p>
    <w:p w:rsidR="00871DE1" w:rsidRPr="00657F47" w:rsidRDefault="00871DE1" w:rsidP="00505DD0">
      <w:pPr>
        <w:spacing w:before="0"/>
        <w:ind w:firstLine="274"/>
        <w:jc w:val="left"/>
        <w:rPr>
          <w:spacing w:val="1"/>
          <w:lang w:eastAsia="ko-KR"/>
        </w:rPr>
      </w:pPr>
      <w:r w:rsidRPr="00657F47">
        <w:rPr>
          <w:spacing w:val="1"/>
        </w:rPr>
        <w:t xml:space="preserve">However low wear resistance of copper sometimes induces constraint. There are several methods that can enhance wear resistance properties of copper. One important </w:t>
      </w:r>
      <w:r w:rsidRPr="00657F47">
        <w:rPr>
          <w:spacing w:val="1"/>
        </w:rPr>
        <w:t xml:space="preserve">aspect is that in </w:t>
      </w:r>
      <w:r w:rsidR="00720E34">
        <w:rPr>
          <w:spacing w:val="1"/>
        </w:rPr>
        <w:t xml:space="preserve">the </w:t>
      </w:r>
      <w:r w:rsidRPr="00657F47">
        <w:rPr>
          <w:spacing w:val="1"/>
        </w:rPr>
        <w:t>continuous casting process the high thermal conductivity of coppe</w:t>
      </w:r>
      <w:r w:rsidR="00F77800" w:rsidRPr="00657F47">
        <w:rPr>
          <w:spacing w:val="1"/>
        </w:rPr>
        <w:t xml:space="preserve">r should not be reduced. Introducing external wear resistant coating on the copper is one way to enhance the wear resistance without compromise of the thermal conductivity of the copper. </w:t>
      </w:r>
    </w:p>
    <w:p w:rsidR="00F34321" w:rsidRPr="00657F47" w:rsidRDefault="00F34321" w:rsidP="00505DD0">
      <w:pPr>
        <w:spacing w:before="0"/>
        <w:ind w:firstLine="274"/>
        <w:jc w:val="left"/>
        <w:rPr>
          <w:spacing w:val="1"/>
          <w:vertAlign w:val="superscript"/>
          <w:lang w:eastAsia="ko-KR"/>
        </w:rPr>
      </w:pPr>
      <w:r w:rsidRPr="00657F47">
        <w:rPr>
          <w:spacing w:val="1"/>
          <w:lang w:eastAsia="ko-KR"/>
        </w:rPr>
        <w:t>F</w:t>
      </w:r>
      <w:r w:rsidRPr="00657F47">
        <w:rPr>
          <w:rFonts w:hint="eastAsia"/>
          <w:spacing w:val="1"/>
          <w:lang w:eastAsia="ko-KR"/>
        </w:rPr>
        <w:t>or more advanced investigation and to understand mate</w:t>
      </w:r>
      <w:r w:rsidR="00820CB2" w:rsidRPr="00657F47">
        <w:rPr>
          <w:rFonts w:hint="eastAsia"/>
          <w:spacing w:val="1"/>
          <w:lang w:eastAsia="ko-KR"/>
        </w:rPr>
        <w:t>rials properties and behavior in the</w:t>
      </w:r>
      <w:r w:rsidRPr="00657F47">
        <w:rPr>
          <w:rFonts w:hint="eastAsia"/>
          <w:spacing w:val="1"/>
          <w:lang w:eastAsia="ko-KR"/>
        </w:rPr>
        <w:t xml:space="preserve"> application environment, </w:t>
      </w:r>
      <w:r w:rsidR="00820CB2" w:rsidRPr="00657F47">
        <w:rPr>
          <w:rFonts w:hint="eastAsia"/>
          <w:spacing w:val="1"/>
          <w:lang w:eastAsia="ko-KR"/>
        </w:rPr>
        <w:t xml:space="preserve">at </w:t>
      </w:r>
      <w:r w:rsidRPr="00657F47">
        <w:rPr>
          <w:rFonts w:hint="eastAsia"/>
          <w:spacing w:val="1"/>
          <w:lang w:eastAsia="ko-KR"/>
        </w:rPr>
        <w:t xml:space="preserve">high temperature environment, </w:t>
      </w:r>
      <w:r w:rsidR="00820CB2" w:rsidRPr="00657F47">
        <w:rPr>
          <w:rFonts w:hint="eastAsia"/>
          <w:spacing w:val="1"/>
          <w:lang w:eastAsia="ko-KR"/>
        </w:rPr>
        <w:t>i</w:t>
      </w:r>
      <w:r w:rsidR="00CA3278" w:rsidRPr="00657F47">
        <w:rPr>
          <w:rFonts w:hint="eastAsia"/>
          <w:spacing w:val="1"/>
          <w:lang w:eastAsia="ko-KR"/>
        </w:rPr>
        <w:t>n-situ experiment</w:t>
      </w:r>
      <w:r w:rsidR="00820CB2" w:rsidRPr="00657F47">
        <w:rPr>
          <w:rFonts w:hint="eastAsia"/>
          <w:spacing w:val="1"/>
          <w:lang w:eastAsia="ko-KR"/>
        </w:rPr>
        <w:t>s</w:t>
      </w:r>
      <w:r w:rsidR="004A7E63" w:rsidRPr="00657F47">
        <w:rPr>
          <w:rFonts w:hint="eastAsia"/>
          <w:spacing w:val="1"/>
          <w:lang w:eastAsia="ko-KR"/>
        </w:rPr>
        <w:t xml:space="preserve"> can be conducted. </w:t>
      </w:r>
      <w:r w:rsidR="004A7E63" w:rsidRPr="00657F47">
        <w:rPr>
          <w:spacing w:val="1"/>
          <w:lang w:eastAsia="ko-KR"/>
        </w:rPr>
        <w:t>T</w:t>
      </w:r>
      <w:r w:rsidR="004A7E63" w:rsidRPr="00657F47">
        <w:rPr>
          <w:rFonts w:hint="eastAsia"/>
          <w:spacing w:val="1"/>
          <w:lang w:eastAsia="ko-KR"/>
        </w:rPr>
        <w:t>his is the method of experiment where operations or proc</w:t>
      </w:r>
      <w:r w:rsidR="000B3947" w:rsidRPr="00657F47">
        <w:rPr>
          <w:rFonts w:hint="eastAsia"/>
          <w:spacing w:val="1"/>
          <w:lang w:eastAsia="ko-KR"/>
        </w:rPr>
        <w:t>edures perform while testing.</w:t>
      </w:r>
    </w:p>
    <w:p w:rsidR="004A7E63" w:rsidRPr="00657F47" w:rsidRDefault="004A7E63" w:rsidP="00505DD0">
      <w:pPr>
        <w:spacing w:before="0"/>
        <w:ind w:firstLine="274"/>
        <w:jc w:val="left"/>
        <w:rPr>
          <w:spacing w:val="1"/>
          <w:vertAlign w:val="superscript"/>
          <w:lang w:eastAsia="ko-KR"/>
        </w:rPr>
      </w:pPr>
      <w:r w:rsidRPr="00657F47">
        <w:rPr>
          <w:spacing w:val="1"/>
          <w:lang w:eastAsia="ko-KR"/>
        </w:rPr>
        <w:t>A</w:t>
      </w:r>
      <w:r w:rsidRPr="00657F47">
        <w:rPr>
          <w:rFonts w:hint="eastAsia"/>
          <w:spacing w:val="1"/>
          <w:lang w:eastAsia="ko-KR"/>
        </w:rPr>
        <w:t>t elevated temperature, between different metals, inter-diffusion</w:t>
      </w:r>
      <w:r w:rsidR="00542242" w:rsidRPr="00657F47">
        <w:rPr>
          <w:rFonts w:hint="eastAsia"/>
          <w:spacing w:val="1"/>
          <w:lang w:eastAsia="ko-KR"/>
        </w:rPr>
        <w:t xml:space="preserve"> at the interface</w:t>
      </w:r>
      <w:r w:rsidR="00720E34">
        <w:rPr>
          <w:rFonts w:hint="eastAsia"/>
          <w:spacing w:val="1"/>
          <w:lang w:eastAsia="ko-KR"/>
        </w:rPr>
        <w:t xml:space="preserve"> can </w:t>
      </w:r>
      <w:r w:rsidR="00720E34">
        <w:rPr>
          <w:spacing w:val="1"/>
          <w:lang w:eastAsia="ko-KR"/>
        </w:rPr>
        <w:t>occur</w:t>
      </w:r>
      <w:r w:rsidRPr="00657F47">
        <w:rPr>
          <w:rFonts w:hint="eastAsia"/>
          <w:spacing w:val="1"/>
          <w:lang w:eastAsia="ko-KR"/>
        </w:rPr>
        <w:t xml:space="preserve">. </w:t>
      </w:r>
      <w:r w:rsidRPr="00657F47">
        <w:rPr>
          <w:spacing w:val="1"/>
          <w:lang w:eastAsia="ko-KR"/>
        </w:rPr>
        <w:t>A</w:t>
      </w:r>
      <w:r w:rsidRPr="00657F47">
        <w:rPr>
          <w:rFonts w:hint="eastAsia"/>
          <w:spacing w:val="1"/>
          <w:lang w:eastAsia="ko-KR"/>
        </w:rPr>
        <w:t>t the d</w:t>
      </w:r>
      <w:r w:rsidR="00820CB2" w:rsidRPr="00657F47">
        <w:rPr>
          <w:rFonts w:hint="eastAsia"/>
          <w:spacing w:val="1"/>
          <w:lang w:eastAsia="ko-KR"/>
        </w:rPr>
        <w:t>iffusion interface, new</w:t>
      </w:r>
      <w:r w:rsidRPr="00657F47">
        <w:rPr>
          <w:rFonts w:hint="eastAsia"/>
          <w:spacing w:val="1"/>
          <w:lang w:eastAsia="ko-KR"/>
        </w:rPr>
        <w:t xml:space="preserve"> alloy</w:t>
      </w:r>
      <w:r w:rsidR="00820CB2" w:rsidRPr="00657F47">
        <w:rPr>
          <w:rFonts w:hint="eastAsia"/>
          <w:spacing w:val="1"/>
          <w:lang w:eastAsia="ko-KR"/>
        </w:rPr>
        <w:t xml:space="preserve"> phases</w:t>
      </w:r>
      <w:r w:rsidRPr="00657F47">
        <w:rPr>
          <w:rFonts w:hint="eastAsia"/>
          <w:spacing w:val="1"/>
          <w:lang w:eastAsia="ko-KR"/>
        </w:rPr>
        <w:t xml:space="preserve"> can be </w:t>
      </w:r>
      <w:r w:rsidR="00820CB2" w:rsidRPr="00657F47">
        <w:rPr>
          <w:rFonts w:hint="eastAsia"/>
          <w:spacing w:val="1"/>
          <w:lang w:eastAsia="ko-KR"/>
        </w:rPr>
        <w:t>formed. B</w:t>
      </w:r>
      <w:r w:rsidR="00542242" w:rsidRPr="00657F47">
        <w:rPr>
          <w:rFonts w:hint="eastAsia"/>
          <w:spacing w:val="1"/>
          <w:lang w:eastAsia="ko-KR"/>
        </w:rPr>
        <w:t>ecause the interfacial bonding at the i</w:t>
      </w:r>
      <w:r w:rsidR="00820CB2" w:rsidRPr="00657F47">
        <w:rPr>
          <w:rFonts w:hint="eastAsia"/>
          <w:spacing w:val="1"/>
          <w:lang w:eastAsia="ko-KR"/>
        </w:rPr>
        <w:t>nterface changes, wear resistance</w:t>
      </w:r>
      <w:r w:rsidR="00542242" w:rsidRPr="00657F47">
        <w:rPr>
          <w:rFonts w:hint="eastAsia"/>
          <w:spacing w:val="1"/>
          <w:lang w:eastAsia="ko-KR"/>
        </w:rPr>
        <w:t xml:space="preserve"> of the alloy also changes.</w:t>
      </w:r>
      <w:r w:rsidR="00191D2C">
        <w:rPr>
          <w:spacing w:val="1"/>
          <w:vertAlign w:val="superscript"/>
          <w:lang w:eastAsia="ko-KR"/>
        </w:rPr>
        <w:t>3</w:t>
      </w:r>
    </w:p>
    <w:p w:rsidR="00826C8E" w:rsidRPr="00657F47" w:rsidRDefault="00826C8E" w:rsidP="00505DD0">
      <w:pPr>
        <w:spacing w:before="0"/>
        <w:ind w:firstLine="274"/>
        <w:jc w:val="left"/>
        <w:rPr>
          <w:spacing w:val="1"/>
          <w:lang w:eastAsia="ko-KR"/>
        </w:rPr>
      </w:pPr>
      <w:r w:rsidRPr="00657F47">
        <w:rPr>
          <w:spacing w:val="1"/>
          <w:lang w:eastAsia="ko-KR"/>
        </w:rPr>
        <w:t>D</w:t>
      </w:r>
      <w:r w:rsidRPr="00657F47">
        <w:rPr>
          <w:rFonts w:hint="eastAsia"/>
          <w:spacing w:val="1"/>
          <w:lang w:eastAsia="ko-KR"/>
        </w:rPr>
        <w:t xml:space="preserve">iffusion Coefficient can indicate the diffusion rate of a material and it is a function of </w:t>
      </w:r>
      <w:r w:rsidRPr="00657F47">
        <w:rPr>
          <w:spacing w:val="1"/>
          <w:lang w:eastAsia="ko-KR"/>
        </w:rPr>
        <w:t>temperature</w:t>
      </w:r>
      <w:r w:rsidRPr="00657F47">
        <w:rPr>
          <w:rFonts w:hint="eastAsia"/>
          <w:spacing w:val="1"/>
          <w:lang w:eastAsia="ko-KR"/>
        </w:rPr>
        <w:t xml:space="preserve"> and </w:t>
      </w:r>
      <m:oMath>
        <m:sSub>
          <m:sSubPr>
            <m:ctrlPr>
              <w:rPr>
                <w:rFonts w:ascii="Cambria Math" w:hAnsi="Cambria Math"/>
                <w:spacing w:val="1"/>
                <w:lang w:eastAsia="ko-KR"/>
              </w:rPr>
            </m:ctrlPr>
          </m:sSubPr>
          <m:e>
            <m:r>
              <w:rPr>
                <w:rFonts w:ascii="Cambria Math" w:hAnsi="Cambria Math"/>
                <w:spacing w:val="1"/>
                <w:lang w:eastAsia="ko-KR"/>
              </w:rPr>
              <m:t>D</m:t>
            </m:r>
          </m:e>
          <m:sub>
            <m:r>
              <w:rPr>
                <w:rFonts w:ascii="Cambria Math" w:hAnsi="Cambria Math"/>
                <w:spacing w:val="1"/>
                <w:lang w:eastAsia="ko-KR"/>
              </w:rPr>
              <m:t>0</m:t>
            </m:r>
          </m:sub>
        </m:sSub>
      </m:oMath>
      <w:r w:rsidRPr="00657F47">
        <w:rPr>
          <w:rFonts w:hint="eastAsia"/>
          <w:spacing w:val="1"/>
          <w:lang w:eastAsia="ko-KR"/>
        </w:rPr>
        <w:t xml:space="preserve"> which is a material constant.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690"/>
        <w:gridCol w:w="720"/>
      </w:tblGrid>
      <w:tr w:rsidR="00826C8E" w:rsidRPr="00657F47" w:rsidTr="00743474">
        <w:trPr>
          <w:jc w:val="center"/>
        </w:trPr>
        <w:tc>
          <w:tcPr>
            <w:tcW w:w="738" w:type="dxa"/>
          </w:tcPr>
          <w:p w:rsidR="00826C8E" w:rsidRPr="00657F47" w:rsidRDefault="00826C8E" w:rsidP="00505DD0">
            <w:pPr>
              <w:spacing w:before="0"/>
              <w:ind w:firstLine="0"/>
              <w:jc w:val="center"/>
              <w:rPr>
                <w:spacing w:val="1"/>
                <w:lang w:eastAsia="ko-KR"/>
              </w:rPr>
            </w:pPr>
          </w:p>
        </w:tc>
        <w:tc>
          <w:tcPr>
            <w:tcW w:w="3690" w:type="dxa"/>
          </w:tcPr>
          <w:p w:rsidR="00826C8E" w:rsidRPr="00657F47" w:rsidRDefault="00826C8E" w:rsidP="00505DD0">
            <w:pPr>
              <w:spacing w:before="0"/>
              <w:ind w:firstLine="0"/>
              <w:jc w:val="center"/>
              <w:rPr>
                <w:spacing w:val="1"/>
                <w:lang w:eastAsia="ko-KR"/>
              </w:rPr>
            </w:pPr>
            <m:oMathPara>
              <m:oMath>
                <m:r>
                  <m:rPr>
                    <m:sty m:val="p"/>
                  </m:rPr>
                  <w:rPr>
                    <w:rFonts w:ascii="Cambria Math" w:hAnsi="Cambria Math"/>
                    <w:spacing w:val="1"/>
                    <w:lang w:eastAsia="ko-KR"/>
                  </w:rPr>
                  <m:t>D=</m:t>
                </m:r>
                <m:sSub>
                  <m:sSubPr>
                    <m:ctrlPr>
                      <w:rPr>
                        <w:rFonts w:ascii="Cambria Math" w:hAnsi="Cambria Math"/>
                        <w:i/>
                        <w:spacing w:val="1"/>
                        <w:lang w:eastAsia="ko-KR"/>
                      </w:rPr>
                    </m:ctrlPr>
                  </m:sSubPr>
                  <m:e>
                    <m:r>
                      <w:rPr>
                        <w:rFonts w:ascii="Cambria Math" w:hAnsi="Cambria Math"/>
                        <w:spacing w:val="1"/>
                        <w:lang w:eastAsia="ko-KR"/>
                      </w:rPr>
                      <m:t>D</m:t>
                    </m:r>
                  </m:e>
                  <m:sub>
                    <m:r>
                      <w:rPr>
                        <w:rFonts w:ascii="Cambria Math" w:hAnsi="Cambria Math"/>
                        <w:spacing w:val="1"/>
                        <w:lang w:eastAsia="ko-KR"/>
                      </w:rPr>
                      <m:t>0</m:t>
                    </m:r>
                  </m:sub>
                </m:sSub>
                <m:r>
                  <m:rPr>
                    <m:sty m:val="p"/>
                  </m:rPr>
                  <w:rPr>
                    <w:rFonts w:ascii="Cambria Math" w:hAnsi="Cambria Math"/>
                    <w:spacing w:val="1"/>
                    <w:lang w:eastAsia="ko-KR"/>
                  </w:rPr>
                  <m:t>exp⁡</m:t>
                </m:r>
                <m:r>
                  <w:rPr>
                    <w:rFonts w:ascii="Cambria Math" w:hAnsi="Cambria Math"/>
                    <w:spacing w:val="1"/>
                    <w:lang w:eastAsia="ko-KR"/>
                  </w:rPr>
                  <m:t>(-</m:t>
                </m:r>
                <m:f>
                  <m:fPr>
                    <m:ctrlPr>
                      <w:rPr>
                        <w:rFonts w:ascii="Cambria Math" w:hAnsi="Cambria Math"/>
                        <w:spacing w:val="1"/>
                        <w:lang w:eastAsia="ko-KR"/>
                      </w:rPr>
                    </m:ctrlPr>
                  </m:fPr>
                  <m:num>
                    <m:sSub>
                      <m:sSubPr>
                        <m:ctrlPr>
                          <w:rPr>
                            <w:rFonts w:ascii="Cambria Math" w:hAnsi="Cambria Math"/>
                            <w:spacing w:val="1"/>
                            <w:lang w:eastAsia="ko-KR"/>
                          </w:rPr>
                        </m:ctrlPr>
                      </m:sSubPr>
                      <m:e>
                        <m:r>
                          <m:rPr>
                            <m:sty m:val="p"/>
                          </m:rPr>
                          <w:rPr>
                            <w:rFonts w:ascii="Cambria Math" w:hAnsi="Cambria Math"/>
                            <w:spacing w:val="1"/>
                            <w:lang w:eastAsia="ko-KR"/>
                          </w:rPr>
                          <m:t>Q</m:t>
                        </m:r>
                      </m:e>
                      <m:sub>
                        <m:r>
                          <m:rPr>
                            <m:sty m:val="p"/>
                          </m:rPr>
                          <w:rPr>
                            <w:rFonts w:ascii="Cambria Math" w:hAnsi="Cambria Math"/>
                            <w:spacing w:val="1"/>
                            <w:lang w:eastAsia="ko-KR"/>
                          </w:rPr>
                          <m:t>d</m:t>
                        </m:r>
                      </m:sub>
                    </m:sSub>
                  </m:num>
                  <m:den>
                    <m:r>
                      <m:rPr>
                        <m:sty m:val="p"/>
                      </m:rPr>
                      <w:rPr>
                        <w:rFonts w:ascii="Cambria Math" w:hAnsi="Cambria Math"/>
                        <w:spacing w:val="1"/>
                        <w:lang w:eastAsia="ko-KR"/>
                      </w:rPr>
                      <m:t>RT</m:t>
                    </m:r>
                  </m:den>
                </m:f>
                <m:r>
                  <w:rPr>
                    <w:rFonts w:ascii="Cambria Math" w:hAnsi="Cambria Math"/>
                    <w:spacing w:val="1"/>
                    <w:lang w:eastAsia="ko-KR"/>
                  </w:rPr>
                  <m:t>)</m:t>
                </m:r>
              </m:oMath>
            </m:oMathPara>
          </w:p>
        </w:tc>
        <w:tc>
          <w:tcPr>
            <w:tcW w:w="720" w:type="dxa"/>
          </w:tcPr>
          <w:p w:rsidR="00826C8E" w:rsidRPr="00657F47" w:rsidRDefault="00826C8E" w:rsidP="00505DD0">
            <w:pPr>
              <w:spacing w:before="0"/>
              <w:ind w:firstLine="0"/>
              <w:jc w:val="center"/>
              <w:rPr>
                <w:spacing w:val="1"/>
                <w:lang w:eastAsia="ko-KR"/>
              </w:rPr>
            </w:pPr>
            <w:r w:rsidRPr="00657F47">
              <w:rPr>
                <w:spacing w:val="1"/>
                <w:lang w:eastAsia="ko-KR"/>
              </w:rPr>
              <w:t>(1)</w:t>
            </w:r>
          </w:p>
        </w:tc>
      </w:tr>
    </w:tbl>
    <w:p w:rsidR="00826C8E" w:rsidRPr="00657F47" w:rsidRDefault="00826C8E" w:rsidP="00505DD0">
      <w:pPr>
        <w:spacing w:before="0"/>
        <w:ind w:firstLine="274"/>
        <w:jc w:val="left"/>
        <w:rPr>
          <w:spacing w:val="1"/>
          <w:lang w:eastAsia="ko-KR"/>
        </w:rPr>
      </w:pPr>
      <w:r w:rsidRPr="00657F47">
        <w:rPr>
          <w:rFonts w:hint="eastAsia"/>
          <w:spacing w:val="1"/>
          <w:lang w:eastAsia="ko-KR"/>
        </w:rPr>
        <w:t xml:space="preserve">Where D is the diffusion coefficient of material, </w:t>
      </w:r>
      <m:oMath>
        <m:sSub>
          <m:sSubPr>
            <m:ctrlPr>
              <w:rPr>
                <w:rFonts w:ascii="Cambria Math" w:hAnsi="Cambria Math"/>
                <w:i/>
                <w:spacing w:val="1"/>
                <w:lang w:eastAsia="ko-KR"/>
              </w:rPr>
            </m:ctrlPr>
          </m:sSubPr>
          <m:e>
            <m:r>
              <w:rPr>
                <w:rFonts w:ascii="Cambria Math" w:hAnsi="Cambria Math"/>
                <w:spacing w:val="1"/>
                <w:lang w:eastAsia="ko-KR"/>
              </w:rPr>
              <m:t>D</m:t>
            </m:r>
          </m:e>
          <m:sub>
            <m:r>
              <w:rPr>
                <w:rFonts w:ascii="Cambria Math" w:hAnsi="Cambria Math"/>
                <w:spacing w:val="1"/>
                <w:lang w:eastAsia="ko-KR"/>
              </w:rPr>
              <m:t>0</m:t>
            </m:r>
          </m:sub>
        </m:sSub>
      </m:oMath>
      <w:r w:rsidRPr="00657F47">
        <w:rPr>
          <w:rFonts w:hint="eastAsia"/>
          <w:spacing w:val="1"/>
          <w:lang w:eastAsia="ko-KR"/>
        </w:rPr>
        <w:t xml:space="preserve"> is a temperature-independent pre-exponential, </w:t>
      </w:r>
      <m:oMath>
        <m:sSub>
          <m:sSubPr>
            <m:ctrlPr>
              <w:rPr>
                <w:rFonts w:ascii="Cambria Math" w:hAnsi="Cambria Math"/>
                <w:i/>
                <w:spacing w:val="1"/>
                <w:lang w:eastAsia="ko-KR"/>
              </w:rPr>
            </m:ctrlPr>
          </m:sSubPr>
          <m:e>
            <m:r>
              <w:rPr>
                <w:rFonts w:ascii="Cambria Math" w:hAnsi="Cambria Math"/>
                <w:spacing w:val="1"/>
                <w:lang w:eastAsia="ko-KR"/>
              </w:rPr>
              <m:t>Q</m:t>
            </m:r>
          </m:e>
          <m:sub>
            <m:r>
              <w:rPr>
                <w:rFonts w:ascii="Cambria Math" w:hAnsi="Cambria Math"/>
                <w:spacing w:val="1"/>
                <w:lang w:eastAsia="ko-KR"/>
              </w:rPr>
              <m:t>d</m:t>
            </m:r>
          </m:sub>
        </m:sSub>
      </m:oMath>
      <w:r w:rsidRPr="00657F47">
        <w:rPr>
          <w:rFonts w:hint="eastAsia"/>
          <w:spacing w:val="1"/>
          <w:lang w:eastAsia="ko-KR"/>
        </w:rPr>
        <w:t xml:space="preserve"> is the activation energy for diffusion, R is the gas constant, and T is absolute temperature.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690"/>
        <w:gridCol w:w="720"/>
      </w:tblGrid>
      <w:tr w:rsidR="00826C8E" w:rsidRPr="00657F47" w:rsidTr="00743474">
        <w:trPr>
          <w:jc w:val="center"/>
        </w:trPr>
        <w:tc>
          <w:tcPr>
            <w:tcW w:w="738" w:type="dxa"/>
          </w:tcPr>
          <w:p w:rsidR="00826C8E" w:rsidRPr="00657F47" w:rsidRDefault="00826C8E" w:rsidP="00505DD0">
            <w:pPr>
              <w:spacing w:before="0"/>
              <w:ind w:firstLine="0"/>
              <w:jc w:val="center"/>
              <w:rPr>
                <w:spacing w:val="1"/>
                <w:lang w:eastAsia="ko-KR"/>
              </w:rPr>
            </w:pPr>
          </w:p>
        </w:tc>
        <w:tc>
          <w:tcPr>
            <w:tcW w:w="3690" w:type="dxa"/>
          </w:tcPr>
          <w:p w:rsidR="00826C8E" w:rsidRPr="00657F47" w:rsidRDefault="00AD5C14" w:rsidP="00505DD0">
            <w:pPr>
              <w:spacing w:before="0"/>
              <w:ind w:firstLine="0"/>
              <w:jc w:val="center"/>
              <w:rPr>
                <w:spacing w:val="1"/>
                <w:lang w:eastAsia="ko-KR"/>
              </w:rPr>
            </w:pPr>
            <m:oMathPara>
              <m:oMath>
                <m:rad>
                  <m:radPr>
                    <m:degHide m:val="1"/>
                    <m:ctrlPr>
                      <w:rPr>
                        <w:rFonts w:ascii="Cambria Math" w:hAnsi="Cambria Math"/>
                        <w:spacing w:val="1"/>
                        <w:lang w:eastAsia="ko-KR"/>
                      </w:rPr>
                    </m:ctrlPr>
                  </m:radPr>
                  <m:deg/>
                  <m:e>
                    <m:r>
                      <m:rPr>
                        <m:sty m:val="p"/>
                      </m:rPr>
                      <w:rPr>
                        <w:rFonts w:ascii="Cambria Math" w:hAnsi="Cambria Math"/>
                        <w:spacing w:val="1"/>
                        <w:lang w:eastAsia="ko-KR"/>
                      </w:rPr>
                      <m:t xml:space="preserve">Dt </m:t>
                    </m:r>
                  </m:e>
                </m:rad>
                <m:r>
                  <m:rPr>
                    <m:sty m:val="p"/>
                  </m:rPr>
                  <w:rPr>
                    <w:rFonts w:ascii="Cambria Math" w:hAnsi="Cambria Math"/>
                    <w:spacing w:val="1"/>
                    <w:lang w:eastAsia="ko-KR"/>
                  </w:rPr>
                  <m:t xml:space="preserve">≈x </m:t>
                </m:r>
              </m:oMath>
            </m:oMathPara>
          </w:p>
        </w:tc>
        <w:tc>
          <w:tcPr>
            <w:tcW w:w="720" w:type="dxa"/>
          </w:tcPr>
          <w:p w:rsidR="00826C8E" w:rsidRPr="00657F47" w:rsidRDefault="00826C8E" w:rsidP="00505DD0">
            <w:pPr>
              <w:spacing w:before="0"/>
              <w:ind w:firstLine="0"/>
              <w:jc w:val="center"/>
              <w:rPr>
                <w:spacing w:val="1"/>
                <w:lang w:eastAsia="ko-KR"/>
              </w:rPr>
            </w:pPr>
            <w:r w:rsidRPr="00657F47">
              <w:rPr>
                <w:spacing w:val="1"/>
                <w:lang w:eastAsia="ko-KR"/>
              </w:rPr>
              <w:t>(2)</w:t>
            </w:r>
          </w:p>
        </w:tc>
      </w:tr>
    </w:tbl>
    <w:p w:rsidR="00826C8E" w:rsidRPr="00657F47" w:rsidRDefault="00826C8E" w:rsidP="00505DD0">
      <w:pPr>
        <w:spacing w:before="0"/>
        <w:ind w:firstLine="274"/>
        <w:jc w:val="left"/>
        <w:rPr>
          <w:spacing w:val="1"/>
          <w:vertAlign w:val="superscript"/>
          <w:lang w:eastAsia="ko-KR"/>
        </w:rPr>
      </w:pPr>
      <w:r w:rsidRPr="00657F47">
        <w:rPr>
          <w:rFonts w:hint="eastAsia"/>
          <w:spacing w:val="1"/>
          <w:lang w:eastAsia="ko-KR"/>
        </w:rPr>
        <w:t>W</w:t>
      </w:r>
      <w:r w:rsidRPr="00657F47">
        <w:rPr>
          <w:spacing w:val="1"/>
          <w:lang w:eastAsia="ko-KR"/>
        </w:rPr>
        <w:t xml:space="preserve">here </w:t>
      </w:r>
      <w:proofErr w:type="spellStart"/>
      <w:r w:rsidRPr="00657F47">
        <w:rPr>
          <w:rFonts w:hint="eastAsia"/>
          <w:spacing w:val="1"/>
          <w:lang w:eastAsia="ko-KR"/>
        </w:rPr>
        <w:t>t</w:t>
      </w:r>
      <w:proofErr w:type="spellEnd"/>
      <w:r w:rsidRPr="00657F47">
        <w:rPr>
          <w:rFonts w:hint="eastAsia"/>
          <w:spacing w:val="1"/>
          <w:lang w:eastAsia="ko-KR"/>
        </w:rPr>
        <w:t xml:space="preserve"> is time</w:t>
      </w:r>
      <w:r w:rsidR="00596191" w:rsidRPr="00657F47">
        <w:rPr>
          <w:spacing w:val="1"/>
          <w:lang w:eastAsia="ko-KR"/>
        </w:rPr>
        <w:t xml:space="preserve"> and x </w:t>
      </w:r>
      <w:proofErr w:type="gramStart"/>
      <w:r w:rsidR="00596191" w:rsidRPr="00657F47">
        <w:rPr>
          <w:spacing w:val="1"/>
          <w:lang w:eastAsia="ko-KR"/>
        </w:rPr>
        <w:t>is</w:t>
      </w:r>
      <w:proofErr w:type="gramEnd"/>
      <w:r w:rsidR="00596191" w:rsidRPr="00657F47">
        <w:rPr>
          <w:spacing w:val="1"/>
          <w:lang w:eastAsia="ko-KR"/>
        </w:rPr>
        <w:t xml:space="preserve"> the diffusion distance</w:t>
      </w:r>
      <w:r w:rsidR="000F5417">
        <w:rPr>
          <w:rFonts w:hint="eastAsia"/>
          <w:spacing w:val="1"/>
          <w:lang w:eastAsia="ko-KR"/>
        </w:rPr>
        <w:t xml:space="preserve"> in the equation </w:t>
      </w:r>
      <w:r w:rsidR="000F5417">
        <w:rPr>
          <w:spacing w:val="1"/>
          <w:lang w:eastAsia="ko-KR"/>
        </w:rPr>
        <w:t>2</w:t>
      </w:r>
      <w:r w:rsidR="000B3947" w:rsidRPr="00657F47">
        <w:rPr>
          <w:rFonts w:hint="eastAsia"/>
          <w:spacing w:val="1"/>
          <w:lang w:eastAsia="ko-KR"/>
        </w:rPr>
        <w:t>.</w:t>
      </w:r>
      <w:r w:rsidR="00191D2C">
        <w:rPr>
          <w:spacing w:val="1"/>
          <w:vertAlign w:val="superscript"/>
          <w:lang w:eastAsia="ko-KR"/>
        </w:rPr>
        <w:t>4</w:t>
      </w:r>
    </w:p>
    <w:p w:rsidR="009803FF" w:rsidRPr="00657F47" w:rsidRDefault="009803FF" w:rsidP="00505DD0">
      <w:pPr>
        <w:spacing w:before="0"/>
        <w:ind w:firstLine="274"/>
        <w:jc w:val="left"/>
        <w:rPr>
          <w:spacing w:val="1"/>
          <w:lang w:eastAsia="ko-KR"/>
        </w:rPr>
      </w:pPr>
      <w:r w:rsidRPr="00657F47">
        <w:rPr>
          <w:spacing w:val="1"/>
          <w:lang w:eastAsia="ko-KR"/>
        </w:rPr>
        <w:t>I</w:t>
      </w:r>
      <w:r w:rsidRPr="00657F47">
        <w:rPr>
          <w:rFonts w:hint="eastAsia"/>
          <w:spacing w:val="1"/>
          <w:lang w:eastAsia="ko-KR"/>
        </w:rPr>
        <w:t xml:space="preserve">n this research project, three </w:t>
      </w:r>
      <w:proofErr w:type="gramStart"/>
      <w:r w:rsidRPr="00657F47">
        <w:rPr>
          <w:rFonts w:hint="eastAsia"/>
          <w:spacing w:val="1"/>
          <w:lang w:eastAsia="ko-KR"/>
        </w:rPr>
        <w:t>copper based</w:t>
      </w:r>
      <w:proofErr w:type="gramEnd"/>
      <w:r w:rsidRPr="00657F47">
        <w:rPr>
          <w:rFonts w:hint="eastAsia"/>
          <w:spacing w:val="1"/>
          <w:lang w:eastAsia="ko-KR"/>
        </w:rPr>
        <w:t xml:space="preserve"> alloys, N+, NC, and ABNC, were investigated. </w:t>
      </w:r>
      <w:r w:rsidRPr="00657F47">
        <w:rPr>
          <w:spacing w:val="1"/>
          <w:lang w:eastAsia="ko-KR"/>
        </w:rPr>
        <w:t>T</w:t>
      </w:r>
      <w:r w:rsidR="0012272F" w:rsidRPr="00657F47">
        <w:rPr>
          <w:rFonts w:hint="eastAsia"/>
          <w:spacing w:val="1"/>
          <w:lang w:eastAsia="ko-KR"/>
        </w:rPr>
        <w:t xml:space="preserve">he coating layer was </w:t>
      </w:r>
      <w:r w:rsidR="0012272F" w:rsidRPr="00657F47">
        <w:rPr>
          <w:spacing w:val="1"/>
          <w:lang w:eastAsia="ko-KR"/>
        </w:rPr>
        <w:t>n</w:t>
      </w:r>
      <w:r w:rsidRPr="00657F47">
        <w:rPr>
          <w:rFonts w:hint="eastAsia"/>
          <w:spacing w:val="1"/>
          <w:lang w:eastAsia="ko-KR"/>
        </w:rPr>
        <w:t>ickel, 0.8Ni0.2Co, and 0.6Ni0.4Co for N+, NC, and ABNC respectively.</w:t>
      </w:r>
    </w:p>
    <w:p w:rsidR="000B684C" w:rsidRPr="00777E84" w:rsidRDefault="005F2181" w:rsidP="005F2181">
      <w:pPr>
        <w:pStyle w:val="Heading1"/>
        <w:numPr>
          <w:ilvl w:val="0"/>
          <w:numId w:val="17"/>
        </w:numPr>
        <w:ind w:left="360"/>
        <w:jc w:val="left"/>
        <w:rPr>
          <w:b w:val="0"/>
          <w:sz w:val="20"/>
        </w:rPr>
      </w:pPr>
      <w:r w:rsidRPr="00777E84">
        <w:rPr>
          <w:rFonts w:hint="eastAsia"/>
          <w:b w:val="0"/>
          <w:sz w:val="20"/>
          <w:lang w:eastAsia="ko-KR"/>
        </w:rPr>
        <w:t>METHOD</w:t>
      </w:r>
    </w:p>
    <w:p w:rsidR="005C0137" w:rsidRPr="00657F47" w:rsidRDefault="00177817" w:rsidP="00505DD0">
      <w:pPr>
        <w:ind w:firstLine="274"/>
        <w:jc w:val="left"/>
        <w:rPr>
          <w:spacing w:val="1"/>
          <w:vertAlign w:val="superscript"/>
          <w:lang w:eastAsia="ko-KR"/>
        </w:rPr>
      </w:pPr>
      <w:r w:rsidRPr="00657F47">
        <w:rPr>
          <w:spacing w:val="1"/>
        </w:rPr>
        <w:t xml:space="preserve">Scanning Electron Microscope (SEM) is one of the electron microscopes that can provide high resolution </w:t>
      </w:r>
      <w:r w:rsidR="00820CB2" w:rsidRPr="00657F47">
        <w:rPr>
          <w:rFonts w:hint="eastAsia"/>
          <w:spacing w:val="1"/>
          <w:lang w:eastAsia="ko-KR"/>
        </w:rPr>
        <w:t>images</w:t>
      </w:r>
      <w:r w:rsidRPr="00657F47">
        <w:rPr>
          <w:spacing w:val="1"/>
        </w:rPr>
        <w:t xml:space="preserve"> </w:t>
      </w:r>
      <w:r w:rsidRPr="00657F47">
        <w:rPr>
          <w:spacing w:val="1"/>
        </w:rPr>
        <w:lastRenderedPageBreak/>
        <w:t xml:space="preserve">of sample’s surface. The surface of a specimen is scanned with an electron beam, and the reflected or back scattered beam of electrons is collected. Then the collected beam is displayed at the same scanning rate on a cathode ray tube. Different types of mode can be operated in SEM; Secondary electrons imaging (most common), Backscattered-electron imaging. The specimens that are observed in </w:t>
      </w:r>
      <w:r w:rsidR="00820CB2" w:rsidRPr="00657F47">
        <w:rPr>
          <w:rFonts w:hint="eastAsia"/>
          <w:spacing w:val="1"/>
          <w:lang w:eastAsia="ko-KR"/>
        </w:rPr>
        <w:t xml:space="preserve">as </w:t>
      </w:r>
      <w:r w:rsidRPr="00657F47">
        <w:rPr>
          <w:spacing w:val="1"/>
        </w:rPr>
        <w:t xml:space="preserve">SEM should be conductive and </w:t>
      </w:r>
      <w:r w:rsidR="00820CB2" w:rsidRPr="00657F47">
        <w:rPr>
          <w:rFonts w:hint="eastAsia"/>
          <w:spacing w:val="1"/>
          <w:lang w:eastAsia="ko-KR"/>
        </w:rPr>
        <w:t>usually</w:t>
      </w:r>
      <w:r w:rsidR="0080156A" w:rsidRPr="00657F47">
        <w:rPr>
          <w:spacing w:val="1"/>
        </w:rPr>
        <w:t xml:space="preserve"> observed in</w:t>
      </w:r>
      <w:r w:rsidR="00820CB2" w:rsidRPr="00657F47">
        <w:rPr>
          <w:rFonts w:hint="eastAsia"/>
          <w:spacing w:val="1"/>
          <w:lang w:eastAsia="ko-KR"/>
        </w:rPr>
        <w:t xml:space="preserve"> high</w:t>
      </w:r>
      <w:r w:rsidR="000B3947" w:rsidRPr="00657F47">
        <w:rPr>
          <w:spacing w:val="1"/>
        </w:rPr>
        <w:t xml:space="preserve"> vacuum.</w:t>
      </w:r>
      <w:r w:rsidR="00191D2C">
        <w:rPr>
          <w:spacing w:val="1"/>
          <w:vertAlign w:val="superscript"/>
          <w:lang w:eastAsia="ko-KR"/>
        </w:rPr>
        <w:t>5</w:t>
      </w:r>
    </w:p>
    <w:p w:rsidR="00177817" w:rsidRPr="00657F47" w:rsidRDefault="00177817" w:rsidP="00505DD0">
      <w:pPr>
        <w:ind w:firstLine="274"/>
        <w:jc w:val="left"/>
        <w:rPr>
          <w:spacing w:val="1"/>
          <w:vertAlign w:val="superscript"/>
          <w:lang w:eastAsia="ko-KR"/>
        </w:rPr>
      </w:pPr>
      <w:r w:rsidRPr="00657F47">
        <w:rPr>
          <w:spacing w:val="1"/>
        </w:rPr>
        <w:t xml:space="preserve">Energy-dispersive X-ray spectroscopy (EDS) is an analytical technique that is used for the elemental analysis or chemical characterization of a sample. From the interaction from the sample and X-ray excitation, the result of the analysis can be derived. This is possible because each element has a unique atomic structure that allows a unique set of peaks on its electromagnetic emission spectrum. When a high-energy beam (electrons, protons, or X-rays) is focused into a sample, it stimulates the emission of characteristic X-rays from the specimen. At rest, an atom within the sample contains </w:t>
      </w:r>
      <w:r w:rsidR="00743474" w:rsidRPr="00657F47">
        <w:rPr>
          <w:spacing w:val="1"/>
        </w:rPr>
        <w:t xml:space="preserve">ground state electrons. When </w:t>
      </w:r>
      <w:r w:rsidR="00743474" w:rsidRPr="00657F47">
        <w:rPr>
          <w:rFonts w:hint="eastAsia"/>
          <w:spacing w:val="1"/>
          <w:lang w:eastAsia="ko-KR"/>
        </w:rPr>
        <w:t>an energetic</w:t>
      </w:r>
      <w:r w:rsidR="00743474" w:rsidRPr="00657F47">
        <w:rPr>
          <w:spacing w:val="1"/>
        </w:rPr>
        <w:t xml:space="preserve"> incident beam </w:t>
      </w:r>
      <w:r w:rsidR="00743474" w:rsidRPr="00657F47">
        <w:rPr>
          <w:rFonts w:hint="eastAsia"/>
          <w:spacing w:val="1"/>
          <w:lang w:eastAsia="ko-KR"/>
        </w:rPr>
        <w:t>hits</w:t>
      </w:r>
      <w:r w:rsidRPr="00657F47">
        <w:rPr>
          <w:spacing w:val="1"/>
        </w:rPr>
        <w:t xml:space="preserve">, it will excite an electron in an inner shell and an electron hole is made where the electron was. An electron from an outer, high energy </w:t>
      </w:r>
      <w:r w:rsidR="00322A89" w:rsidRPr="00657F47">
        <w:rPr>
          <w:spacing w:val="1"/>
        </w:rPr>
        <w:t>shell</w:t>
      </w:r>
      <w:r w:rsidRPr="00657F47">
        <w:rPr>
          <w:spacing w:val="1"/>
        </w:rPr>
        <w:t xml:space="preserve"> then fills the</w:t>
      </w:r>
      <w:r w:rsidR="00743474" w:rsidRPr="00657F47">
        <w:rPr>
          <w:spacing w:val="1"/>
        </w:rPr>
        <w:t xml:space="preserve"> hole.</w:t>
      </w:r>
      <w:r w:rsidR="00743474" w:rsidRPr="00657F47">
        <w:rPr>
          <w:rFonts w:hint="eastAsia"/>
          <w:spacing w:val="1"/>
          <w:lang w:eastAsia="ko-KR"/>
        </w:rPr>
        <w:t xml:space="preserve"> T</w:t>
      </w:r>
      <w:r w:rsidRPr="00657F47">
        <w:rPr>
          <w:spacing w:val="1"/>
        </w:rPr>
        <w:t>he energy difference between the higher-energy shell and the lower energy shell is released in the form of an X-ray</w:t>
      </w:r>
      <w:r w:rsidR="00322A89" w:rsidRPr="00657F47">
        <w:rPr>
          <w:spacing w:val="1"/>
        </w:rPr>
        <w:t xml:space="preserve"> </w:t>
      </w:r>
      <w:r w:rsidRPr="00657F47">
        <w:rPr>
          <w:spacing w:val="1"/>
        </w:rPr>
        <w:t>(characteristic X-ray). The number and energy of the X-rays can be measured by a</w:t>
      </w:r>
      <w:r w:rsidR="00743474" w:rsidRPr="00657F47">
        <w:rPr>
          <w:spacing w:val="1"/>
        </w:rPr>
        <w:t>n energy-dispersive spectroscop</w:t>
      </w:r>
      <w:r w:rsidR="00743474" w:rsidRPr="00657F47">
        <w:rPr>
          <w:rFonts w:hint="eastAsia"/>
          <w:spacing w:val="1"/>
          <w:lang w:eastAsia="ko-KR"/>
        </w:rPr>
        <w:t>e</w:t>
      </w:r>
      <w:r w:rsidRPr="00657F47">
        <w:rPr>
          <w:spacing w:val="1"/>
        </w:rPr>
        <w:t>. Because the energies of the X-rays are characteristic of the difference in energy between the two shells and of the atomic structure of the emitting element, EDS allows the elemental composition of</w:t>
      </w:r>
      <w:r w:rsidR="000B3947" w:rsidRPr="00657F47">
        <w:rPr>
          <w:spacing w:val="1"/>
        </w:rPr>
        <w:t xml:space="preserve"> the specimen to be measured.</w:t>
      </w:r>
      <w:r w:rsidR="00191D2C">
        <w:rPr>
          <w:spacing w:val="1"/>
          <w:vertAlign w:val="superscript"/>
          <w:lang w:eastAsia="ko-KR"/>
        </w:rPr>
        <w:t>6</w:t>
      </w:r>
    </w:p>
    <w:p w:rsidR="005E2DD5" w:rsidRPr="00657F47" w:rsidRDefault="00177817" w:rsidP="00505DD0">
      <w:pPr>
        <w:ind w:firstLine="274"/>
        <w:jc w:val="left"/>
        <w:rPr>
          <w:spacing w:val="1"/>
          <w:vertAlign w:val="superscript"/>
          <w:lang w:eastAsia="ko-KR"/>
        </w:rPr>
      </w:pPr>
      <w:r w:rsidRPr="00657F47">
        <w:rPr>
          <w:spacing w:val="1"/>
        </w:rPr>
        <w:t xml:space="preserve">Hardness of a specimen is a measure of the resistance to localized plastic deformation induced by mechanical indentation or abrasion. Vickers hardness test is one of the hardness test methods and is used for measuring micro-hardness; Vickers hardness (HV). Vickers hardness test can be conducted under various magnifications and it is well suited for measuring the hardness of small, selected specimen regions. </w:t>
      </w:r>
      <w:r w:rsidR="00743474" w:rsidRPr="00657F47">
        <w:rPr>
          <w:rFonts w:hint="eastAsia"/>
          <w:spacing w:val="1"/>
          <w:lang w:eastAsia="ko-KR"/>
        </w:rPr>
        <w:t>A c</w:t>
      </w:r>
      <w:r w:rsidR="00743474" w:rsidRPr="00657F47">
        <w:rPr>
          <w:spacing w:val="1"/>
        </w:rPr>
        <w:t xml:space="preserve">alibration </w:t>
      </w:r>
      <w:r w:rsidR="00743474" w:rsidRPr="00657F47">
        <w:rPr>
          <w:rFonts w:hint="eastAsia"/>
          <w:spacing w:val="1"/>
          <w:lang w:eastAsia="ko-KR"/>
        </w:rPr>
        <w:t>block</w:t>
      </w:r>
      <w:r w:rsidRPr="00657F47">
        <w:rPr>
          <w:spacing w:val="1"/>
        </w:rPr>
        <w:t xml:space="preserve"> for Vickers test can be used for the calibration. The absolute Vickers hardnes</w:t>
      </w:r>
      <w:r w:rsidR="00743474" w:rsidRPr="00657F47">
        <w:rPr>
          <w:spacing w:val="1"/>
        </w:rPr>
        <w:t xml:space="preserve">s value of the calibration </w:t>
      </w:r>
      <w:r w:rsidR="00743474" w:rsidRPr="00657F47">
        <w:rPr>
          <w:rFonts w:hint="eastAsia"/>
          <w:spacing w:val="1"/>
          <w:lang w:eastAsia="ko-KR"/>
        </w:rPr>
        <w:t>block</w:t>
      </w:r>
      <w:r w:rsidRPr="00657F47">
        <w:rPr>
          <w:spacing w:val="1"/>
        </w:rPr>
        <w:t xml:space="preserve"> is 700</w:t>
      </w:r>
      <w:r w:rsidR="00FE7AAF" w:rsidRPr="00657F47">
        <w:rPr>
          <w:spacing w:val="1"/>
        </w:rPr>
        <w:t>HV</w:t>
      </w:r>
      <w:r w:rsidRPr="00657F47">
        <w:rPr>
          <w:spacing w:val="1"/>
        </w:rPr>
        <w:t>. By using the cal</w:t>
      </w:r>
      <w:r w:rsidR="00743474" w:rsidRPr="00657F47">
        <w:rPr>
          <w:spacing w:val="1"/>
        </w:rPr>
        <w:t xml:space="preserve">ibration data obtained, it is </w:t>
      </w:r>
      <w:r w:rsidR="00743474" w:rsidRPr="00657F47">
        <w:rPr>
          <w:rFonts w:hint="eastAsia"/>
          <w:spacing w:val="1"/>
          <w:lang w:eastAsia="ko-KR"/>
        </w:rPr>
        <w:t>possible</w:t>
      </w:r>
      <w:r w:rsidR="0080156A" w:rsidRPr="00657F47">
        <w:rPr>
          <w:spacing w:val="1"/>
        </w:rPr>
        <w:t xml:space="preserve"> to measure</w:t>
      </w:r>
      <w:r w:rsidR="00743474" w:rsidRPr="00657F47">
        <w:rPr>
          <w:rFonts w:hint="eastAsia"/>
          <w:spacing w:val="1"/>
          <w:lang w:eastAsia="ko-KR"/>
        </w:rPr>
        <w:t xml:space="preserve"> a</w:t>
      </w:r>
      <w:r w:rsidR="000B3947" w:rsidRPr="00657F47">
        <w:rPr>
          <w:spacing w:val="1"/>
        </w:rPr>
        <w:t xml:space="preserve"> more precise HV</w:t>
      </w:r>
      <w:r w:rsidR="000B3947" w:rsidRPr="00657F47">
        <w:rPr>
          <w:rFonts w:hint="eastAsia"/>
          <w:spacing w:val="1"/>
          <w:lang w:eastAsia="ko-KR"/>
        </w:rPr>
        <w:t>.</w:t>
      </w:r>
      <w:r w:rsidR="00E60490">
        <w:rPr>
          <w:rFonts w:hint="eastAsia"/>
          <w:spacing w:val="1"/>
          <w:vertAlign w:val="superscript"/>
          <w:lang w:eastAsia="ko-KR"/>
        </w:rPr>
        <w:t>4</w:t>
      </w:r>
      <w:r w:rsidR="00191D2C">
        <w:rPr>
          <w:spacing w:val="1"/>
          <w:vertAlign w:val="superscript"/>
          <w:lang w:eastAsia="ko-KR"/>
        </w:rPr>
        <w:t xml:space="preserve">, </w:t>
      </w:r>
      <w:r w:rsidR="00E60490">
        <w:rPr>
          <w:rFonts w:hint="eastAsia"/>
          <w:spacing w:val="1"/>
          <w:vertAlign w:val="superscript"/>
          <w:lang w:eastAsia="ko-KR"/>
        </w:rPr>
        <w:t>7</w:t>
      </w:r>
    </w:p>
    <w:p w:rsidR="00C26D6C" w:rsidRPr="00657F47" w:rsidRDefault="0080156A" w:rsidP="00505DD0">
      <w:pPr>
        <w:ind w:firstLine="274"/>
        <w:jc w:val="left"/>
        <w:rPr>
          <w:spacing w:val="1"/>
          <w:vertAlign w:val="superscript"/>
          <w:lang w:eastAsia="ko-KR"/>
        </w:rPr>
      </w:pPr>
      <w:r w:rsidRPr="00657F47">
        <w:rPr>
          <w:spacing w:val="1"/>
          <w:lang w:eastAsia="ko-KR"/>
        </w:rPr>
        <w:t>H</w:t>
      </w:r>
      <w:r w:rsidRPr="00657F47">
        <w:rPr>
          <w:rFonts w:hint="eastAsia"/>
          <w:spacing w:val="1"/>
          <w:lang w:eastAsia="ko-KR"/>
        </w:rPr>
        <w:t xml:space="preserve">ot hardness testing is the measurement of material hardness while at elevated temperature. </w:t>
      </w:r>
      <w:r w:rsidRPr="00657F47">
        <w:rPr>
          <w:spacing w:val="1"/>
          <w:lang w:eastAsia="ko-KR"/>
        </w:rPr>
        <w:t>H</w:t>
      </w:r>
      <w:r w:rsidRPr="00657F47">
        <w:rPr>
          <w:rFonts w:hint="eastAsia"/>
          <w:spacing w:val="1"/>
          <w:lang w:eastAsia="ko-KR"/>
        </w:rPr>
        <w:t>ot hardness can be valuable for assessing and comparing materials, such as tool steels and wear resistant coatings, which are used in high temperature applications.</w:t>
      </w:r>
      <w:r w:rsidR="00E63590" w:rsidRPr="00657F47">
        <w:rPr>
          <w:rFonts w:hint="eastAsia"/>
          <w:spacing w:val="1"/>
          <w:lang w:eastAsia="ko-KR"/>
        </w:rPr>
        <w:t xml:space="preserve"> Vickers hardness tester can be used for hot temperature hardness testing, usually combined with</w:t>
      </w:r>
      <w:r w:rsidR="00743474" w:rsidRPr="00657F47">
        <w:rPr>
          <w:rFonts w:hint="eastAsia"/>
          <w:spacing w:val="1"/>
          <w:lang w:eastAsia="ko-KR"/>
        </w:rPr>
        <w:t xml:space="preserve"> a</w:t>
      </w:r>
      <w:r w:rsidR="00E63590" w:rsidRPr="00657F47">
        <w:rPr>
          <w:rFonts w:hint="eastAsia"/>
          <w:spacing w:val="1"/>
          <w:lang w:eastAsia="ko-KR"/>
        </w:rPr>
        <w:t xml:space="preserve"> vacuum chamber</w:t>
      </w:r>
      <w:r w:rsidR="00743474" w:rsidRPr="00657F47">
        <w:rPr>
          <w:rFonts w:hint="eastAsia"/>
          <w:spacing w:val="1"/>
          <w:lang w:eastAsia="ko-KR"/>
        </w:rPr>
        <w:t xml:space="preserve"> to prevent oxidation of the sample</w:t>
      </w:r>
      <w:r w:rsidR="00E63590" w:rsidRPr="00657F47">
        <w:rPr>
          <w:rFonts w:hint="eastAsia"/>
          <w:spacing w:val="1"/>
          <w:lang w:eastAsia="ko-KR"/>
        </w:rPr>
        <w:t>.</w:t>
      </w:r>
      <w:r w:rsidR="00E60490">
        <w:rPr>
          <w:rFonts w:hint="eastAsia"/>
          <w:spacing w:val="1"/>
          <w:vertAlign w:val="superscript"/>
          <w:lang w:eastAsia="ko-KR"/>
        </w:rPr>
        <w:t>8</w:t>
      </w:r>
    </w:p>
    <w:p w:rsidR="0071319C" w:rsidRPr="00657F47" w:rsidRDefault="0071319C" w:rsidP="00505DD0">
      <w:pPr>
        <w:ind w:firstLine="274"/>
        <w:jc w:val="left"/>
        <w:rPr>
          <w:spacing w:val="1"/>
          <w:lang w:eastAsia="ko-KR"/>
        </w:rPr>
      </w:pPr>
      <w:r w:rsidRPr="00657F47">
        <w:rPr>
          <w:spacing w:val="1"/>
          <w:lang w:eastAsia="ko-KR"/>
        </w:rPr>
        <w:t>F</w:t>
      </w:r>
      <w:r w:rsidRPr="00657F47">
        <w:rPr>
          <w:rFonts w:hint="eastAsia"/>
          <w:spacing w:val="1"/>
          <w:lang w:eastAsia="ko-KR"/>
        </w:rPr>
        <w:t>igure 1 shows the experiment setup for the Hot Hardness testing that was conducted using Vickers Hardness tester.</w:t>
      </w:r>
    </w:p>
    <w:p w:rsidR="0071319C" w:rsidRPr="00F77800" w:rsidRDefault="002F72CD" w:rsidP="0071319C">
      <w:pPr>
        <w:jc w:val="center"/>
        <w:rPr>
          <w:spacing w:val="5"/>
          <w:sz w:val="22"/>
          <w:szCs w:val="22"/>
          <w:lang w:eastAsia="ko-KR"/>
        </w:rPr>
      </w:pPr>
      <w:r w:rsidRPr="00F77800">
        <w:rPr>
          <w:noProof/>
          <w:spacing w:val="5"/>
          <w:sz w:val="22"/>
          <w:szCs w:val="22"/>
          <w:lang w:eastAsia="ko-KR"/>
        </w:rPr>
        <mc:AlternateContent>
          <mc:Choice Requires="wps">
            <w:drawing>
              <wp:anchor distT="0" distB="0" distL="114300" distR="114300" simplePos="0" relativeHeight="251705344" behindDoc="0" locked="0" layoutInCell="1" allowOverlap="1" wp14:anchorId="1FDFE694" wp14:editId="6B9D7C20">
                <wp:simplePos x="0" y="0"/>
                <wp:positionH relativeFrom="column">
                  <wp:posOffset>2153285</wp:posOffset>
                </wp:positionH>
                <wp:positionV relativeFrom="paragraph">
                  <wp:posOffset>1608455</wp:posOffset>
                </wp:positionV>
                <wp:extent cx="670560" cy="373380"/>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73380"/>
                        </a:xfrm>
                        <a:prstGeom prst="rect">
                          <a:avLst/>
                        </a:prstGeom>
                        <a:noFill/>
                        <a:ln w="9525">
                          <a:noFill/>
                          <a:miter lim="800000"/>
                          <a:headEnd/>
                          <a:tailEnd/>
                        </a:ln>
                      </wps:spPr>
                      <wps:txbx>
                        <w:txbxContent>
                          <w:p w:rsidR="00367C0C" w:rsidRPr="0071319C" w:rsidRDefault="00367C0C">
                            <w:pPr>
                              <w:rPr>
                                <w:b/>
                                <w:sz w:val="28"/>
                                <w:szCs w:val="28"/>
                                <w:lang w:eastAsia="ko-KR"/>
                              </w:rPr>
                            </w:pPr>
                            <w:r w:rsidRPr="0071319C">
                              <w:rPr>
                                <w:rFonts w:hint="eastAsia"/>
                                <w:b/>
                                <w:sz w:val="28"/>
                                <w:szCs w:val="28"/>
                                <w:lang w:eastAsia="ko-KR"/>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169.55pt;margin-top:126.65pt;width:52.8pt;height:2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" filled="f" stroked="f">
                <v:textbox>
                  <w:txbxContent>
                    <w:p w:rsidR="00367C0C" w:rsidRPr="0071319C" w:rsidRDefault="00367C0C">
                      <w:pPr>
                        <w:rPr>
                          <w:b/>
                          <w:sz w:val="28"/>
                          <w:szCs w:val="28"/>
                          <w:lang w:eastAsia="ko-KR"/>
                        </w:rPr>
                      </w:pPr>
                      <w:r w:rsidRPr="0071319C">
                        <w:rPr>
                          <w:rFonts w:hint="eastAsia"/>
                          <w:b/>
                          <w:sz w:val="28"/>
                          <w:szCs w:val="28"/>
                          <w:lang w:eastAsia="ko-KR"/>
                        </w:rPr>
                        <w:t>A</w:t>
                      </w:r>
                    </w:p>
                  </w:txbxContent>
                </v:textbox>
              </v:shape>
            </w:pict>
          </mc:Fallback>
        </mc:AlternateContent>
      </w:r>
      <w:r w:rsidRPr="00F77800">
        <w:rPr>
          <w:noProof/>
          <w:spacing w:val="5"/>
          <w:sz w:val="22"/>
          <w:szCs w:val="22"/>
          <w:lang w:eastAsia="ko-KR"/>
        </w:rPr>
        <mc:AlternateContent>
          <mc:Choice Requires="wps">
            <w:drawing>
              <wp:anchor distT="0" distB="0" distL="114300" distR="114300" simplePos="0" relativeHeight="251723776" behindDoc="0" locked="0" layoutInCell="1" allowOverlap="1" wp14:anchorId="13AFD8F4" wp14:editId="5C22CFBF">
                <wp:simplePos x="0" y="0"/>
                <wp:positionH relativeFrom="column">
                  <wp:posOffset>2150534</wp:posOffset>
                </wp:positionH>
                <wp:positionV relativeFrom="paragraph">
                  <wp:posOffset>1233382</wp:posOffset>
                </wp:positionV>
                <wp:extent cx="548640" cy="373380"/>
                <wp:effectExtent l="0" t="0" r="0" b="0"/>
                <wp:wrapNone/>
                <wp:docPr id="5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rsidR="00367C0C" w:rsidRPr="0071319C" w:rsidRDefault="00367C0C" w:rsidP="004C7DA0">
                            <w:pPr>
                              <w:jc w:val="left"/>
                              <w:rPr>
                                <w:b/>
                                <w:sz w:val="28"/>
                                <w:szCs w:val="28"/>
                                <w:lang w:eastAsia="ko-KR"/>
                              </w:rPr>
                            </w:pPr>
                            <w:r>
                              <w:rPr>
                                <w:rFonts w:hint="eastAsia"/>
                                <w:b/>
                                <w:sz w:val="28"/>
                                <w:szCs w:val="28"/>
                                <w:lang w:eastAsia="ko-KR"/>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9.35pt;margin-top:97.1pt;width:43.2pt;height:2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" filled="f" stroked="f">
                <v:textbox>
                  <w:txbxContent>
                    <w:p w:rsidR="00367C0C" w:rsidRPr="0071319C" w:rsidRDefault="00367C0C" w:rsidP="004C7DA0">
                      <w:pPr>
                        <w:jc w:val="left"/>
                        <w:rPr>
                          <w:b/>
                          <w:sz w:val="28"/>
                          <w:szCs w:val="28"/>
                          <w:lang w:eastAsia="ko-KR"/>
                        </w:rPr>
                      </w:pPr>
                      <w:r>
                        <w:rPr>
                          <w:rFonts w:hint="eastAsia"/>
                          <w:b/>
                          <w:sz w:val="28"/>
                          <w:szCs w:val="28"/>
                          <w:lang w:eastAsia="ko-KR"/>
                        </w:rPr>
                        <w:t>B</w:t>
                      </w:r>
                    </w:p>
                  </w:txbxContent>
                </v:textbox>
              </v:shape>
            </w:pict>
          </mc:Fallback>
        </mc:AlternateContent>
      </w:r>
      <w:r w:rsidR="00A81A77" w:rsidRPr="00F77800">
        <w:rPr>
          <w:noProof/>
          <w:spacing w:val="5"/>
          <w:sz w:val="22"/>
          <w:szCs w:val="22"/>
          <w:lang w:eastAsia="ko-KR"/>
        </w:rPr>
        <mc:AlternateContent>
          <mc:Choice Requires="wps">
            <w:drawing>
              <wp:anchor distT="0" distB="0" distL="114300" distR="114300" simplePos="0" relativeHeight="251729920" behindDoc="0" locked="0" layoutInCell="1" allowOverlap="1" wp14:anchorId="3E88BAB0" wp14:editId="1E6EC5C9">
                <wp:simplePos x="0" y="0"/>
                <wp:positionH relativeFrom="column">
                  <wp:posOffset>2145877</wp:posOffset>
                </wp:positionH>
                <wp:positionV relativeFrom="paragraph">
                  <wp:posOffset>286385</wp:posOffset>
                </wp:positionV>
                <wp:extent cx="548640" cy="373380"/>
                <wp:effectExtent l="0" t="0" r="0" b="0"/>
                <wp:wrapNone/>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rsidR="00367C0C" w:rsidRPr="0071319C" w:rsidRDefault="00367C0C" w:rsidP="004C7DA0">
                            <w:pPr>
                              <w:jc w:val="left"/>
                              <w:rPr>
                                <w:b/>
                                <w:sz w:val="28"/>
                                <w:szCs w:val="28"/>
                                <w:lang w:eastAsia="ko-KR"/>
                              </w:rPr>
                            </w:pPr>
                            <w:r>
                              <w:rPr>
                                <w:rFonts w:hint="eastAsia"/>
                                <w:b/>
                                <w:sz w:val="28"/>
                                <w:szCs w:val="28"/>
                                <w:lang w:eastAsia="ko-KR"/>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8.95pt;margin-top:22.55pt;width:43.2pt;height:2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" filled="f" stroked="f">
                <v:textbox>
                  <w:txbxContent>
                    <w:p w:rsidR="00367C0C" w:rsidRPr="0071319C" w:rsidRDefault="00367C0C" w:rsidP="004C7DA0">
                      <w:pPr>
                        <w:jc w:val="left"/>
                        <w:rPr>
                          <w:b/>
                          <w:sz w:val="28"/>
                          <w:szCs w:val="28"/>
                          <w:lang w:eastAsia="ko-KR"/>
                        </w:rPr>
                      </w:pPr>
                      <w:r>
                        <w:rPr>
                          <w:rFonts w:hint="eastAsia"/>
                          <w:b/>
                          <w:sz w:val="28"/>
                          <w:szCs w:val="28"/>
                          <w:lang w:eastAsia="ko-KR"/>
                        </w:rPr>
                        <w:t>E</w:t>
                      </w:r>
                    </w:p>
                  </w:txbxContent>
                </v:textbox>
              </v:shape>
            </w:pict>
          </mc:Fallback>
        </mc:AlternateContent>
      </w:r>
      <w:r w:rsidR="004C7DA0" w:rsidRPr="00F77800">
        <w:rPr>
          <w:noProof/>
          <w:spacing w:val="5"/>
          <w:sz w:val="22"/>
          <w:szCs w:val="22"/>
          <w:lang w:eastAsia="ko-KR"/>
        </w:rPr>
        <mc:AlternateContent>
          <mc:Choice Requires="wps">
            <w:drawing>
              <wp:anchor distT="0" distB="0" distL="114300" distR="114300" simplePos="0" relativeHeight="251709440" behindDoc="0" locked="0" layoutInCell="1" allowOverlap="1" wp14:anchorId="1AA66D50" wp14:editId="7DBC5FDD">
                <wp:simplePos x="0" y="0"/>
                <wp:positionH relativeFrom="column">
                  <wp:posOffset>2148840</wp:posOffset>
                </wp:positionH>
                <wp:positionV relativeFrom="paragraph">
                  <wp:posOffset>845185</wp:posOffset>
                </wp:positionV>
                <wp:extent cx="548640" cy="373380"/>
                <wp:effectExtent l="0" t="0" r="0" b="0"/>
                <wp:wrapNone/>
                <wp:docPr id="4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rsidR="00367C0C" w:rsidRPr="0071319C" w:rsidRDefault="00367C0C" w:rsidP="0071319C">
                            <w:pPr>
                              <w:jc w:val="left"/>
                              <w:rPr>
                                <w:b/>
                                <w:sz w:val="28"/>
                                <w:szCs w:val="28"/>
                                <w:lang w:eastAsia="ko-KR"/>
                              </w:rPr>
                            </w:pPr>
                            <w:r>
                              <w:rPr>
                                <w:rFonts w:hint="eastAsia"/>
                                <w:b/>
                                <w:sz w:val="28"/>
                                <w:szCs w:val="28"/>
                                <w:lang w:eastAsia="ko-KR"/>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9.2pt;margin-top:66.55pt;width:43.2pt;height: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" filled="f" stroked="f">
                <v:textbox>
                  <w:txbxContent>
                    <w:p w:rsidR="00367C0C" w:rsidRPr="0071319C" w:rsidRDefault="00367C0C" w:rsidP="0071319C">
                      <w:pPr>
                        <w:jc w:val="left"/>
                        <w:rPr>
                          <w:b/>
                          <w:sz w:val="28"/>
                          <w:szCs w:val="28"/>
                          <w:lang w:eastAsia="ko-KR"/>
                        </w:rPr>
                      </w:pPr>
                      <w:r>
                        <w:rPr>
                          <w:rFonts w:hint="eastAsia"/>
                          <w:b/>
                          <w:sz w:val="28"/>
                          <w:szCs w:val="28"/>
                          <w:lang w:eastAsia="ko-KR"/>
                        </w:rPr>
                        <w:t>C</w:t>
                      </w:r>
                    </w:p>
                  </w:txbxContent>
                </v:textbox>
              </v:shape>
            </w:pict>
          </mc:Fallback>
        </mc:AlternateContent>
      </w:r>
      <w:r w:rsidR="004C7DA0" w:rsidRPr="00F77800">
        <w:rPr>
          <w:rFonts w:hint="eastAsia"/>
          <w:noProof/>
          <w:spacing w:val="5"/>
          <w:sz w:val="22"/>
          <w:szCs w:val="22"/>
          <w:lang w:eastAsia="ko-KR"/>
        </w:rPr>
        <mc:AlternateContent>
          <mc:Choice Requires="wps">
            <w:drawing>
              <wp:anchor distT="0" distB="0" distL="114300" distR="114300" simplePos="0" relativeHeight="251721728" behindDoc="0" locked="0" layoutInCell="1" allowOverlap="1" wp14:anchorId="3EB69E44" wp14:editId="7EE26FA4">
                <wp:simplePos x="0" y="0"/>
                <wp:positionH relativeFrom="column">
                  <wp:posOffset>906780</wp:posOffset>
                </wp:positionH>
                <wp:positionV relativeFrom="paragraph">
                  <wp:posOffset>1439545</wp:posOffset>
                </wp:positionV>
                <wp:extent cx="281940" cy="0"/>
                <wp:effectExtent l="0" t="76200" r="22860" b="114300"/>
                <wp:wrapNone/>
                <wp:docPr id="55" name="직선 화살표 연결선 55"/>
                <wp:cNvGraphicFramePr/>
                <a:graphic xmlns:a="http://schemas.openxmlformats.org/drawingml/2006/main">
                  <a:graphicData uri="http://schemas.microsoft.com/office/word/2010/wordprocessingShape">
                    <wps:wsp>
                      <wps:cNvCnPr/>
                      <wps:spPr>
                        <a:xfrm>
                          <a:off x="0" y="0"/>
                          <a:ext cx="28194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직선 화살표 연결선 55" o:spid="_x0000_s1026" type="#_x0000_t32" style="position:absolute;margin-left:71.4pt;margin-top:113.35pt;width:22.2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" strokecolor="black [3213]" strokeweight="1pt">
                <v:stroke endarrow="open"/>
              </v:shape>
            </w:pict>
          </mc:Fallback>
        </mc:AlternateContent>
      </w:r>
      <w:r w:rsidR="0071319C" w:rsidRPr="00F77800">
        <w:rPr>
          <w:noProof/>
          <w:spacing w:val="5"/>
          <w:sz w:val="22"/>
          <w:szCs w:val="22"/>
          <w:lang w:eastAsia="ko-KR"/>
        </w:rPr>
        <mc:AlternateContent>
          <mc:Choice Requires="wps">
            <w:drawing>
              <wp:anchor distT="0" distB="0" distL="114300" distR="114300" simplePos="0" relativeHeight="251717632" behindDoc="0" locked="0" layoutInCell="1" allowOverlap="1" wp14:anchorId="4FE1D7B8" wp14:editId="261D9253">
                <wp:simplePos x="0" y="0"/>
                <wp:positionH relativeFrom="column">
                  <wp:posOffset>2148840</wp:posOffset>
                </wp:positionH>
                <wp:positionV relativeFrom="paragraph">
                  <wp:posOffset>441325</wp:posOffset>
                </wp:positionV>
                <wp:extent cx="548640" cy="373380"/>
                <wp:effectExtent l="0" t="0" r="0" b="0"/>
                <wp:wrapNone/>
                <wp:docPr id="5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rsidR="00367C0C" w:rsidRPr="0071319C" w:rsidRDefault="00367C0C" w:rsidP="0071319C">
                            <w:pPr>
                              <w:jc w:val="left"/>
                              <w:rPr>
                                <w:b/>
                                <w:sz w:val="28"/>
                                <w:szCs w:val="28"/>
                                <w:lang w:eastAsia="ko-KR"/>
                              </w:rPr>
                            </w:pPr>
                            <w:r>
                              <w:rPr>
                                <w:rFonts w:hint="eastAsia"/>
                                <w:b/>
                                <w:sz w:val="28"/>
                                <w:szCs w:val="28"/>
                                <w:lang w:eastAsia="ko-KR"/>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9.2pt;margin-top:34.75pt;width:43.2pt;height:29.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" filled="f" stroked="f">
                <v:textbox>
                  <w:txbxContent>
                    <w:p w:rsidR="00367C0C" w:rsidRPr="0071319C" w:rsidRDefault="00367C0C" w:rsidP="0071319C">
                      <w:pPr>
                        <w:jc w:val="left"/>
                        <w:rPr>
                          <w:b/>
                          <w:sz w:val="28"/>
                          <w:szCs w:val="28"/>
                          <w:lang w:eastAsia="ko-KR"/>
                        </w:rPr>
                      </w:pPr>
                      <w:r>
                        <w:rPr>
                          <w:rFonts w:hint="eastAsia"/>
                          <w:b/>
                          <w:sz w:val="28"/>
                          <w:szCs w:val="28"/>
                          <w:lang w:eastAsia="ko-KR"/>
                        </w:rPr>
                        <w:t>D</w:t>
                      </w:r>
                    </w:p>
                  </w:txbxContent>
                </v:textbox>
              </v:shape>
            </w:pict>
          </mc:Fallback>
        </mc:AlternateContent>
      </w:r>
      <w:r w:rsidR="00AD5C14">
        <w:rPr>
          <w:noProof/>
          <w:spacing w:val="5"/>
          <w:sz w:val="22"/>
          <w:szCs w:val="22"/>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4pt;height:154.6pt;mso-width-percent:0;mso-height-percent:0;mso-width-percent:0;mso-height-percent:0">
            <v:imagedata r:id="rId11" o:title="KakaoTalk_20200402_001219192_09" croptop="6554f" cropbottom="17913f"/>
          </v:shape>
        </w:pict>
      </w:r>
    </w:p>
    <w:p w:rsidR="0071319C" w:rsidRPr="00777E84" w:rsidRDefault="004C7DA0" w:rsidP="00B469C2">
      <w:pPr>
        <w:pStyle w:val="Heading2"/>
        <w:numPr>
          <w:ilvl w:val="0"/>
          <w:numId w:val="20"/>
        </w:numPr>
        <w:spacing w:before="80" w:after="200"/>
        <w:ind w:left="540"/>
        <w:jc w:val="left"/>
        <w:rPr>
          <w:b w:val="0"/>
          <w:sz w:val="16"/>
          <w:szCs w:val="16"/>
          <w:lang w:eastAsia="ko-KR"/>
        </w:rPr>
      </w:pPr>
      <w:r w:rsidRPr="00777E84">
        <w:rPr>
          <w:rFonts w:hint="eastAsia"/>
          <w:b w:val="0"/>
          <w:sz w:val="16"/>
          <w:szCs w:val="16"/>
          <w:lang w:eastAsia="ko-KR"/>
        </w:rPr>
        <w:t>Experimental setup for Hot Hardness testing (A: Stage Micrometer, B: In</w:t>
      </w:r>
      <w:r w:rsidR="006E1900" w:rsidRPr="00777E84">
        <w:rPr>
          <w:rFonts w:hint="eastAsia"/>
          <w:b w:val="0"/>
          <w:sz w:val="16"/>
          <w:szCs w:val="16"/>
          <w:lang w:eastAsia="ko-KR"/>
        </w:rPr>
        <w:t>sulated Stage with</w:t>
      </w:r>
      <w:r w:rsidRPr="00777E84">
        <w:rPr>
          <w:rFonts w:hint="eastAsia"/>
          <w:b w:val="0"/>
          <w:sz w:val="16"/>
          <w:szCs w:val="16"/>
          <w:lang w:eastAsia="ko-KR"/>
        </w:rPr>
        <w:t xml:space="preserve"> Coolant Circulation C: Heating element, D: Tungsten Carbid</w:t>
      </w:r>
      <w:r w:rsidR="006E1900" w:rsidRPr="00777E84">
        <w:rPr>
          <w:rFonts w:hint="eastAsia"/>
          <w:b w:val="0"/>
          <w:sz w:val="16"/>
          <w:szCs w:val="16"/>
          <w:lang w:eastAsia="ko-KR"/>
        </w:rPr>
        <w:t>e Indenter, E: Water Injection as Coolant for Indenter)</w:t>
      </w:r>
    </w:p>
    <w:p w:rsidR="000B684C" w:rsidRPr="00777E84" w:rsidRDefault="005F2181" w:rsidP="005F2181">
      <w:pPr>
        <w:pStyle w:val="Heading1"/>
        <w:numPr>
          <w:ilvl w:val="0"/>
          <w:numId w:val="17"/>
        </w:numPr>
        <w:ind w:left="360"/>
        <w:jc w:val="left"/>
        <w:rPr>
          <w:b w:val="0"/>
          <w:sz w:val="20"/>
          <w:lang w:eastAsia="ko-KR"/>
        </w:rPr>
      </w:pPr>
      <w:r w:rsidRPr="00777E84">
        <w:rPr>
          <w:rFonts w:hint="eastAsia"/>
          <w:b w:val="0"/>
          <w:sz w:val="20"/>
          <w:lang w:eastAsia="ko-KR"/>
        </w:rPr>
        <w:t>RESULTS &amp; DISCUSSION</w:t>
      </w:r>
    </w:p>
    <w:p w:rsidR="003D274B" w:rsidRPr="00657F47" w:rsidRDefault="00934CB5" w:rsidP="00505DD0">
      <w:pPr>
        <w:ind w:firstLine="274"/>
        <w:jc w:val="left"/>
        <w:rPr>
          <w:spacing w:val="1"/>
          <w:lang w:eastAsia="ko-KR"/>
        </w:rPr>
      </w:pPr>
      <w:r w:rsidRPr="00657F47">
        <w:rPr>
          <w:rFonts w:hint="eastAsia"/>
          <w:spacing w:val="1"/>
          <w:lang w:eastAsia="ko-KR"/>
        </w:rPr>
        <w:t>From the Hot hardness test result of N+, it was noticeable that the HV dropped fairly l</w:t>
      </w:r>
      <w:r w:rsidR="007D3196" w:rsidRPr="00657F47">
        <w:rPr>
          <w:rFonts w:hint="eastAsia"/>
          <w:spacing w:val="1"/>
          <w:lang w:eastAsia="ko-KR"/>
        </w:rPr>
        <w:t>inearly as temperature dropped</w:t>
      </w:r>
      <w:r w:rsidR="001F553E" w:rsidRPr="00657F47">
        <w:rPr>
          <w:spacing w:val="1"/>
          <w:lang w:eastAsia="ko-KR"/>
        </w:rPr>
        <w:t>, as seen in table</w:t>
      </w:r>
      <w:r w:rsidR="007D3196" w:rsidRPr="00657F47">
        <w:rPr>
          <w:spacing w:val="1"/>
          <w:lang w:eastAsia="ko-KR"/>
        </w:rPr>
        <w:t xml:space="preserve"> 1.</w:t>
      </w:r>
      <w:r w:rsidRPr="00657F47">
        <w:rPr>
          <w:spacing w:val="1"/>
          <w:lang w:eastAsia="ko-KR"/>
        </w:rPr>
        <w:t xml:space="preserve"> </w:t>
      </w:r>
      <w:r w:rsidRPr="00657F47">
        <w:rPr>
          <w:rFonts w:hint="eastAsia"/>
          <w:spacing w:val="1"/>
          <w:lang w:eastAsia="ko-KR"/>
        </w:rPr>
        <w:t xml:space="preserve">It was also </w:t>
      </w:r>
      <w:r w:rsidR="00743474" w:rsidRPr="00657F47">
        <w:rPr>
          <w:rFonts w:hint="eastAsia"/>
          <w:spacing w:val="1"/>
          <w:lang w:eastAsia="ko-KR"/>
        </w:rPr>
        <w:t xml:space="preserve">denoted that at </w:t>
      </w:r>
      <w:r w:rsidRPr="00657F47">
        <w:rPr>
          <w:spacing w:val="1"/>
          <w:lang w:eastAsia="ko-KR"/>
        </w:rPr>
        <w:t>4</w:t>
      </w:r>
      <w:r w:rsidRPr="00657F47">
        <w:rPr>
          <w:rFonts w:hint="eastAsia"/>
          <w:spacing w:val="1"/>
          <w:lang w:eastAsia="ko-KR"/>
        </w:rPr>
        <w:t>60</w:t>
      </w:r>
      <w:r w:rsidRPr="00657F47">
        <w:rPr>
          <w:rFonts w:hint="eastAsia"/>
          <w:spacing w:val="1"/>
          <w:lang w:eastAsia="ko-KR"/>
        </w:rPr>
        <w:t>℃</w:t>
      </w:r>
      <w:r w:rsidRPr="00657F47">
        <w:rPr>
          <w:rFonts w:hint="eastAsia"/>
          <w:spacing w:val="1"/>
          <w:lang w:eastAsia="ko-KR"/>
        </w:rPr>
        <w:t>, the HV result showed</w:t>
      </w:r>
      <w:r w:rsidR="00743474" w:rsidRPr="00657F47">
        <w:rPr>
          <w:rFonts w:hint="eastAsia"/>
          <w:spacing w:val="1"/>
          <w:lang w:eastAsia="ko-KR"/>
        </w:rPr>
        <w:t xml:space="preserve"> the</w:t>
      </w:r>
      <w:r w:rsidRPr="00657F47">
        <w:rPr>
          <w:rFonts w:hint="eastAsia"/>
          <w:spacing w:val="1"/>
          <w:lang w:eastAsia="ko-KR"/>
        </w:rPr>
        <w:t xml:space="preserve"> least standard deviation.</w:t>
      </w:r>
      <w:r w:rsidRPr="00657F47">
        <w:rPr>
          <w:spacing w:val="1"/>
          <w:lang w:eastAsia="ko-KR"/>
        </w:rPr>
        <w:t xml:space="preserve"> </w:t>
      </w:r>
    </w:p>
    <w:p w:rsidR="00E63590" w:rsidRPr="00777E84" w:rsidRDefault="009803FF" w:rsidP="00446AF1">
      <w:pPr>
        <w:pStyle w:val="Heading2"/>
        <w:numPr>
          <w:ilvl w:val="0"/>
          <w:numId w:val="18"/>
        </w:numPr>
        <w:spacing w:after="120"/>
        <w:ind w:left="360" w:firstLine="360"/>
        <w:jc w:val="left"/>
        <w:rPr>
          <w:b w:val="0"/>
          <w:sz w:val="16"/>
          <w:szCs w:val="16"/>
          <w:lang w:eastAsia="ko-KR"/>
        </w:rPr>
      </w:pPr>
      <w:r w:rsidRPr="00777E84">
        <w:rPr>
          <w:rFonts w:hint="eastAsia"/>
          <w:b w:val="0"/>
          <w:sz w:val="16"/>
          <w:szCs w:val="16"/>
          <w:lang w:eastAsia="ko-KR"/>
        </w:rPr>
        <w:t>Hot Hardness test result of N+</w:t>
      </w:r>
      <w:r w:rsidR="00637F64" w:rsidRPr="00777E84">
        <w:rPr>
          <w:rFonts w:hint="eastAsia"/>
          <w:b w:val="0"/>
          <w:sz w:val="16"/>
          <w:szCs w:val="16"/>
          <w:lang w:eastAsia="ko-KR"/>
        </w:rPr>
        <w:t>, value of HV, Average HV value</w:t>
      </w:r>
      <w:r w:rsidR="005B2143" w:rsidRPr="00777E84">
        <w:rPr>
          <w:rFonts w:hint="eastAsia"/>
          <w:b w:val="0"/>
          <w:sz w:val="16"/>
          <w:szCs w:val="16"/>
          <w:lang w:eastAsia="ko-KR"/>
        </w:rPr>
        <w:t>, and Standard deviation</w:t>
      </w:r>
    </w:p>
    <w:tbl>
      <w:tblPr>
        <w:tblW w:w="5000" w:type="pct"/>
        <w:tblLook w:val="04A0" w:firstRow="1" w:lastRow="0" w:firstColumn="1" w:lastColumn="0" w:noHBand="0" w:noVBand="1"/>
      </w:tblPr>
      <w:tblGrid>
        <w:gridCol w:w="2155"/>
        <w:gridCol w:w="596"/>
        <w:gridCol w:w="596"/>
        <w:gridCol w:w="596"/>
        <w:gridCol w:w="640"/>
        <w:gridCol w:w="695"/>
      </w:tblGrid>
      <w:tr w:rsidR="009803FF" w:rsidRPr="00F77800" w:rsidTr="00637F64">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Hot Hardness test, specimen - N+</w:t>
            </w:r>
          </w:p>
        </w:tc>
      </w:tr>
      <w:tr w:rsidR="00934CB5" w:rsidRPr="00F77800" w:rsidTr="00934CB5">
        <w:trPr>
          <w:trHeight w:val="288"/>
        </w:trPr>
        <w:tc>
          <w:tcPr>
            <w:tcW w:w="2051" w:type="pct"/>
            <w:tcBorders>
              <w:top w:val="nil"/>
              <w:left w:val="single" w:sz="4" w:space="0" w:color="auto"/>
              <w:bottom w:val="single" w:sz="4" w:space="0" w:color="auto"/>
              <w:right w:val="single" w:sz="4" w:space="0" w:color="auto"/>
            </w:tcBorders>
            <w:shd w:val="clear" w:color="auto" w:fill="auto"/>
            <w:noWrap/>
            <w:vAlign w:val="center"/>
            <w:hideMark/>
          </w:tcPr>
          <w:p w:rsidR="00934CB5" w:rsidRPr="00F77800" w:rsidRDefault="00934CB5" w:rsidP="00934CB5">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 xml:space="preserve">Temperature </w:t>
            </w:r>
          </w:p>
        </w:tc>
        <w:tc>
          <w:tcPr>
            <w:tcW w:w="555" w:type="pct"/>
            <w:tcBorders>
              <w:top w:val="nil"/>
              <w:left w:val="nil"/>
              <w:bottom w:val="single" w:sz="4" w:space="0" w:color="auto"/>
              <w:right w:val="single" w:sz="4" w:space="0" w:color="auto"/>
            </w:tcBorders>
            <w:shd w:val="clear" w:color="auto" w:fill="auto"/>
            <w:noWrap/>
            <w:vAlign w:val="center"/>
            <w:hideMark/>
          </w:tcPr>
          <w:p w:rsidR="00934CB5" w:rsidRPr="00F77800" w:rsidRDefault="00934CB5" w:rsidP="009803FF">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HV 1</w:t>
            </w:r>
          </w:p>
        </w:tc>
        <w:tc>
          <w:tcPr>
            <w:tcW w:w="556" w:type="pct"/>
            <w:tcBorders>
              <w:top w:val="nil"/>
              <w:left w:val="nil"/>
              <w:bottom w:val="single" w:sz="4" w:space="0" w:color="auto"/>
              <w:right w:val="single" w:sz="4" w:space="0" w:color="auto"/>
            </w:tcBorders>
            <w:shd w:val="clear" w:color="auto" w:fill="auto"/>
            <w:noWrap/>
            <w:vAlign w:val="center"/>
            <w:hideMark/>
          </w:tcPr>
          <w:p w:rsidR="00934CB5" w:rsidRPr="00F77800" w:rsidRDefault="00934CB5" w:rsidP="009803FF">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HV 2</w:t>
            </w:r>
          </w:p>
        </w:tc>
        <w:tc>
          <w:tcPr>
            <w:tcW w:w="556" w:type="pct"/>
            <w:tcBorders>
              <w:top w:val="nil"/>
              <w:left w:val="nil"/>
              <w:bottom w:val="single" w:sz="4" w:space="0" w:color="auto"/>
              <w:right w:val="single" w:sz="4" w:space="0" w:color="auto"/>
            </w:tcBorders>
            <w:shd w:val="clear" w:color="auto" w:fill="auto"/>
            <w:noWrap/>
            <w:vAlign w:val="center"/>
            <w:hideMark/>
          </w:tcPr>
          <w:p w:rsidR="00934CB5" w:rsidRPr="00F77800" w:rsidRDefault="00934CB5" w:rsidP="009803FF">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HV 3</w:t>
            </w:r>
          </w:p>
        </w:tc>
        <w:tc>
          <w:tcPr>
            <w:tcW w:w="615" w:type="pct"/>
            <w:tcBorders>
              <w:top w:val="nil"/>
              <w:left w:val="nil"/>
              <w:bottom w:val="single" w:sz="4" w:space="0" w:color="auto"/>
              <w:right w:val="single" w:sz="4" w:space="0" w:color="auto"/>
            </w:tcBorders>
            <w:shd w:val="clear" w:color="auto" w:fill="auto"/>
            <w:noWrap/>
            <w:vAlign w:val="center"/>
            <w:hideMark/>
          </w:tcPr>
          <w:p w:rsidR="00934CB5" w:rsidRPr="00F77800" w:rsidRDefault="00934CB5" w:rsidP="009803FF">
            <w:pPr>
              <w:spacing w:before="0" w:after="0"/>
              <w:ind w:firstLine="0"/>
              <w:jc w:val="center"/>
              <w:rPr>
                <w:b/>
                <w:color w:val="000000"/>
                <w:spacing w:val="5"/>
                <w:kern w:val="0"/>
                <w:sz w:val="16"/>
                <w:szCs w:val="16"/>
                <w:lang w:eastAsia="ko-KR"/>
              </w:rPr>
            </w:pPr>
            <w:r w:rsidRPr="00F77800">
              <w:rPr>
                <w:b/>
                <w:color w:val="000000"/>
                <w:spacing w:val="5"/>
                <w:kern w:val="0"/>
                <w:sz w:val="16"/>
                <w:szCs w:val="16"/>
                <w:lang w:eastAsia="ko-KR"/>
              </w:rPr>
              <w:t>AVG</w:t>
            </w:r>
          </w:p>
        </w:tc>
        <w:tc>
          <w:tcPr>
            <w:tcW w:w="668" w:type="pct"/>
            <w:tcBorders>
              <w:top w:val="nil"/>
              <w:left w:val="nil"/>
              <w:bottom w:val="single" w:sz="4" w:space="0" w:color="auto"/>
              <w:right w:val="single" w:sz="4" w:space="0" w:color="auto"/>
            </w:tcBorders>
            <w:shd w:val="clear" w:color="auto" w:fill="auto"/>
            <w:noWrap/>
            <w:vAlign w:val="center"/>
            <w:hideMark/>
          </w:tcPr>
          <w:p w:rsidR="00934CB5" w:rsidRPr="00F77800" w:rsidRDefault="00934CB5" w:rsidP="001F553E">
            <w:pPr>
              <w:spacing w:before="0" w:after="0"/>
              <w:ind w:firstLine="0"/>
              <w:jc w:val="center"/>
              <w:rPr>
                <w:b/>
                <w:color w:val="000000"/>
                <w:spacing w:val="5"/>
                <w:kern w:val="0"/>
                <w:sz w:val="16"/>
                <w:szCs w:val="16"/>
                <w:lang w:eastAsia="ko-KR"/>
              </w:rPr>
            </w:pPr>
            <w:r w:rsidRPr="00F77800">
              <w:rPr>
                <w:b/>
                <w:color w:val="000000"/>
                <w:spacing w:val="5"/>
                <w:kern w:val="0"/>
                <w:sz w:val="16"/>
                <w:szCs w:val="16"/>
                <w:lang w:eastAsia="ko-KR"/>
              </w:rPr>
              <w:t>STD</w:t>
            </w:r>
          </w:p>
        </w:tc>
      </w:tr>
      <w:tr w:rsidR="00934CB5" w:rsidRPr="00F77800" w:rsidTr="00934CB5">
        <w:trPr>
          <w:trHeight w:val="288"/>
        </w:trPr>
        <w:tc>
          <w:tcPr>
            <w:tcW w:w="2051" w:type="pct"/>
            <w:tcBorders>
              <w:top w:val="nil"/>
              <w:left w:val="single" w:sz="4" w:space="0" w:color="auto"/>
              <w:bottom w:val="single" w:sz="4" w:space="0" w:color="auto"/>
              <w:right w:val="single" w:sz="4" w:space="0" w:color="auto"/>
            </w:tcBorders>
            <w:shd w:val="clear" w:color="auto" w:fill="auto"/>
            <w:noWrap/>
            <w:vAlign w:val="center"/>
            <w:hideMark/>
          </w:tcPr>
          <w:p w:rsidR="00934CB5" w:rsidRPr="00F77800" w:rsidRDefault="00934CB5" w:rsidP="00934CB5">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RM Temp (20.4°C)</w:t>
            </w:r>
          </w:p>
        </w:tc>
        <w:tc>
          <w:tcPr>
            <w:tcW w:w="555" w:type="pct"/>
            <w:tcBorders>
              <w:top w:val="nil"/>
              <w:left w:val="nil"/>
              <w:bottom w:val="single" w:sz="4" w:space="0" w:color="auto"/>
              <w:right w:val="single" w:sz="4" w:space="0" w:color="auto"/>
            </w:tcBorders>
            <w:shd w:val="clear" w:color="auto" w:fill="auto"/>
            <w:noWrap/>
            <w:vAlign w:val="center"/>
            <w:hideMark/>
          </w:tcPr>
          <w:p w:rsidR="00934CB5" w:rsidRPr="00F77800" w:rsidRDefault="00934CB5"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279</w:t>
            </w:r>
          </w:p>
        </w:tc>
        <w:tc>
          <w:tcPr>
            <w:tcW w:w="555" w:type="pct"/>
            <w:tcBorders>
              <w:top w:val="nil"/>
              <w:left w:val="nil"/>
              <w:bottom w:val="single" w:sz="4" w:space="0" w:color="auto"/>
              <w:right w:val="single" w:sz="4" w:space="0" w:color="auto"/>
            </w:tcBorders>
            <w:shd w:val="clear" w:color="auto" w:fill="auto"/>
            <w:noWrap/>
            <w:vAlign w:val="center"/>
            <w:hideMark/>
          </w:tcPr>
          <w:p w:rsidR="00934CB5" w:rsidRPr="00F77800" w:rsidRDefault="00934CB5"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239</w:t>
            </w:r>
          </w:p>
        </w:tc>
        <w:tc>
          <w:tcPr>
            <w:tcW w:w="555" w:type="pct"/>
            <w:tcBorders>
              <w:top w:val="nil"/>
              <w:left w:val="nil"/>
              <w:bottom w:val="single" w:sz="4" w:space="0" w:color="auto"/>
              <w:right w:val="single" w:sz="4" w:space="0" w:color="auto"/>
            </w:tcBorders>
            <w:shd w:val="clear" w:color="auto" w:fill="auto"/>
            <w:noWrap/>
            <w:vAlign w:val="center"/>
            <w:hideMark/>
          </w:tcPr>
          <w:p w:rsidR="00934CB5" w:rsidRPr="00F77800" w:rsidRDefault="00934CB5"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251</w:t>
            </w:r>
          </w:p>
        </w:tc>
        <w:tc>
          <w:tcPr>
            <w:tcW w:w="615" w:type="pct"/>
            <w:tcBorders>
              <w:top w:val="nil"/>
              <w:left w:val="nil"/>
              <w:bottom w:val="single" w:sz="4" w:space="0" w:color="auto"/>
              <w:right w:val="single" w:sz="4" w:space="0" w:color="auto"/>
            </w:tcBorders>
            <w:shd w:val="clear" w:color="auto" w:fill="auto"/>
            <w:noWrap/>
            <w:vAlign w:val="center"/>
            <w:hideMark/>
          </w:tcPr>
          <w:p w:rsidR="00934CB5" w:rsidRPr="00F77800" w:rsidRDefault="00934CB5"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256.3</w:t>
            </w:r>
          </w:p>
        </w:tc>
        <w:tc>
          <w:tcPr>
            <w:tcW w:w="670" w:type="pct"/>
            <w:tcBorders>
              <w:top w:val="nil"/>
              <w:left w:val="nil"/>
              <w:bottom w:val="single" w:sz="4" w:space="0" w:color="auto"/>
              <w:right w:val="single" w:sz="4" w:space="0" w:color="auto"/>
            </w:tcBorders>
            <w:shd w:val="clear" w:color="auto" w:fill="auto"/>
            <w:noWrap/>
            <w:vAlign w:val="center"/>
            <w:hideMark/>
          </w:tcPr>
          <w:p w:rsidR="00934CB5" w:rsidRPr="00F77800" w:rsidRDefault="00934CB5"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20.5</w:t>
            </w:r>
          </w:p>
        </w:tc>
      </w:tr>
      <w:tr w:rsidR="00637F64" w:rsidRPr="00F77800" w:rsidTr="00934CB5">
        <w:trPr>
          <w:trHeight w:val="288"/>
        </w:trPr>
        <w:tc>
          <w:tcPr>
            <w:tcW w:w="2051" w:type="pct"/>
            <w:tcBorders>
              <w:top w:val="nil"/>
              <w:left w:val="single" w:sz="4" w:space="0" w:color="auto"/>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200</w:t>
            </w:r>
            <w:r w:rsidR="00934CB5" w:rsidRPr="00F77800">
              <w:rPr>
                <w:rFonts w:eastAsia="Times New Roman"/>
                <w:b/>
                <w:color w:val="000000"/>
                <w:spacing w:val="5"/>
                <w:kern w:val="0"/>
                <w:sz w:val="16"/>
                <w:szCs w:val="16"/>
                <w:lang w:eastAsia="ko-KR"/>
              </w:rPr>
              <w:t>°</w:t>
            </w:r>
            <w:r w:rsidRPr="00F77800">
              <w:rPr>
                <w:rFonts w:eastAsia="Times New Roman"/>
                <w:b/>
                <w:color w:val="000000"/>
                <w:spacing w:val="5"/>
                <w:kern w:val="0"/>
                <w:sz w:val="16"/>
                <w:szCs w:val="16"/>
                <w:lang w:eastAsia="ko-KR"/>
              </w:rPr>
              <w:t>C</w:t>
            </w:r>
          </w:p>
        </w:tc>
        <w:tc>
          <w:tcPr>
            <w:tcW w:w="555" w:type="pct"/>
            <w:tcBorders>
              <w:top w:val="nil"/>
              <w:left w:val="nil"/>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248</w:t>
            </w:r>
          </w:p>
        </w:tc>
        <w:tc>
          <w:tcPr>
            <w:tcW w:w="556" w:type="pct"/>
            <w:tcBorders>
              <w:top w:val="nil"/>
              <w:left w:val="nil"/>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207</w:t>
            </w:r>
          </w:p>
        </w:tc>
        <w:tc>
          <w:tcPr>
            <w:tcW w:w="556" w:type="pct"/>
            <w:tcBorders>
              <w:top w:val="nil"/>
              <w:left w:val="nil"/>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210</w:t>
            </w:r>
          </w:p>
        </w:tc>
        <w:tc>
          <w:tcPr>
            <w:tcW w:w="615" w:type="pct"/>
            <w:tcBorders>
              <w:top w:val="nil"/>
              <w:left w:val="nil"/>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221.7</w:t>
            </w:r>
          </w:p>
        </w:tc>
        <w:tc>
          <w:tcPr>
            <w:tcW w:w="668" w:type="pct"/>
            <w:tcBorders>
              <w:top w:val="nil"/>
              <w:left w:val="nil"/>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22.9</w:t>
            </w:r>
          </w:p>
        </w:tc>
      </w:tr>
      <w:tr w:rsidR="00637F64" w:rsidRPr="00F77800" w:rsidTr="00934CB5">
        <w:trPr>
          <w:trHeight w:val="288"/>
        </w:trPr>
        <w:tc>
          <w:tcPr>
            <w:tcW w:w="2051" w:type="pct"/>
            <w:tcBorders>
              <w:top w:val="nil"/>
              <w:left w:val="single" w:sz="4" w:space="0" w:color="auto"/>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460</w:t>
            </w:r>
            <w:r w:rsidR="00934CB5" w:rsidRPr="00F77800">
              <w:rPr>
                <w:rFonts w:eastAsia="Times New Roman"/>
                <w:b/>
                <w:color w:val="000000"/>
                <w:spacing w:val="5"/>
                <w:kern w:val="0"/>
                <w:sz w:val="16"/>
                <w:szCs w:val="16"/>
                <w:lang w:eastAsia="ko-KR"/>
              </w:rPr>
              <w:t>°</w:t>
            </w:r>
            <w:r w:rsidRPr="00F77800">
              <w:rPr>
                <w:rFonts w:eastAsia="Times New Roman"/>
                <w:b/>
                <w:color w:val="000000"/>
                <w:spacing w:val="5"/>
                <w:kern w:val="0"/>
                <w:sz w:val="16"/>
                <w:szCs w:val="16"/>
                <w:lang w:eastAsia="ko-KR"/>
              </w:rPr>
              <w:t>C</w:t>
            </w:r>
          </w:p>
        </w:tc>
        <w:tc>
          <w:tcPr>
            <w:tcW w:w="555" w:type="pct"/>
            <w:tcBorders>
              <w:top w:val="nil"/>
              <w:left w:val="nil"/>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110</w:t>
            </w:r>
          </w:p>
        </w:tc>
        <w:tc>
          <w:tcPr>
            <w:tcW w:w="556" w:type="pct"/>
            <w:tcBorders>
              <w:top w:val="nil"/>
              <w:left w:val="nil"/>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106</w:t>
            </w:r>
          </w:p>
        </w:tc>
        <w:tc>
          <w:tcPr>
            <w:tcW w:w="556" w:type="pct"/>
            <w:tcBorders>
              <w:top w:val="nil"/>
              <w:left w:val="nil"/>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98.7</w:t>
            </w:r>
          </w:p>
        </w:tc>
        <w:tc>
          <w:tcPr>
            <w:tcW w:w="615" w:type="pct"/>
            <w:tcBorders>
              <w:top w:val="nil"/>
              <w:left w:val="nil"/>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104.9</w:t>
            </w:r>
          </w:p>
        </w:tc>
        <w:tc>
          <w:tcPr>
            <w:tcW w:w="668" w:type="pct"/>
            <w:tcBorders>
              <w:top w:val="nil"/>
              <w:left w:val="nil"/>
              <w:bottom w:val="single" w:sz="4" w:space="0" w:color="auto"/>
              <w:right w:val="single" w:sz="4" w:space="0" w:color="auto"/>
            </w:tcBorders>
            <w:shd w:val="clear" w:color="auto" w:fill="auto"/>
            <w:noWrap/>
            <w:vAlign w:val="center"/>
            <w:hideMark/>
          </w:tcPr>
          <w:p w:rsidR="009803FF" w:rsidRPr="00F77800" w:rsidRDefault="009803FF" w:rsidP="009803FF">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5.7</w:t>
            </w:r>
          </w:p>
        </w:tc>
      </w:tr>
    </w:tbl>
    <w:p w:rsidR="00BF7DEF" w:rsidRPr="00657F47" w:rsidRDefault="00934CB5" w:rsidP="00505DD0">
      <w:pPr>
        <w:ind w:firstLine="274"/>
        <w:jc w:val="left"/>
        <w:rPr>
          <w:spacing w:val="1"/>
          <w:lang w:eastAsia="ko-KR"/>
        </w:rPr>
      </w:pPr>
      <w:r w:rsidRPr="00657F47">
        <w:rPr>
          <w:spacing w:val="1"/>
          <w:lang w:eastAsia="ko-KR"/>
        </w:rPr>
        <w:t>For NC, values of HV at elevated temperature (100℃ and 200℃) showed fairly high consistency; both showed small standard deviation (about 5 and 7 respectively). HV values of NC showed linear prope</w:t>
      </w:r>
      <w:r w:rsidR="001F553E" w:rsidRPr="00657F47">
        <w:rPr>
          <w:spacing w:val="1"/>
          <w:lang w:eastAsia="ko-KR"/>
        </w:rPr>
        <w:t>rty with respect to temperature</w:t>
      </w:r>
      <w:r w:rsidR="003D274B" w:rsidRPr="00657F47">
        <w:rPr>
          <w:spacing w:val="1"/>
          <w:lang w:eastAsia="ko-KR"/>
        </w:rPr>
        <w:t>, denoted in table 2.</w:t>
      </w:r>
    </w:p>
    <w:p w:rsidR="00637F64" w:rsidRPr="00777E84" w:rsidRDefault="00637F64" w:rsidP="00446AF1">
      <w:pPr>
        <w:pStyle w:val="Heading2"/>
        <w:keepNext w:val="0"/>
        <w:keepLines/>
        <w:widowControl w:val="0"/>
        <w:numPr>
          <w:ilvl w:val="0"/>
          <w:numId w:val="18"/>
        </w:numPr>
        <w:spacing w:after="120"/>
        <w:ind w:left="360" w:firstLine="360"/>
        <w:jc w:val="left"/>
        <w:rPr>
          <w:b w:val="0"/>
          <w:sz w:val="16"/>
          <w:szCs w:val="16"/>
          <w:lang w:eastAsia="ko-KR"/>
        </w:rPr>
      </w:pPr>
      <w:r w:rsidRPr="00777E84">
        <w:rPr>
          <w:rFonts w:hint="eastAsia"/>
          <w:b w:val="0"/>
          <w:sz w:val="16"/>
          <w:szCs w:val="16"/>
          <w:lang w:eastAsia="ko-KR"/>
        </w:rPr>
        <w:t xml:space="preserve"> Hot Hardness test result of NC, value of HV, Average HV value</w:t>
      </w:r>
      <w:r w:rsidR="005B2143" w:rsidRPr="00777E84">
        <w:rPr>
          <w:rFonts w:hint="eastAsia"/>
          <w:b w:val="0"/>
          <w:sz w:val="16"/>
          <w:szCs w:val="16"/>
          <w:lang w:eastAsia="ko-KR"/>
        </w:rPr>
        <w:t>, and Standard deviation</w:t>
      </w:r>
    </w:p>
    <w:tbl>
      <w:tblPr>
        <w:tblW w:w="5000" w:type="pct"/>
        <w:tblLook w:val="04A0" w:firstRow="1" w:lastRow="0" w:firstColumn="1" w:lastColumn="0" w:noHBand="0" w:noVBand="1"/>
      </w:tblPr>
      <w:tblGrid>
        <w:gridCol w:w="2022"/>
        <w:gridCol w:w="596"/>
        <w:gridCol w:w="596"/>
        <w:gridCol w:w="596"/>
        <w:gridCol w:w="601"/>
        <w:gridCol w:w="867"/>
      </w:tblGrid>
      <w:tr w:rsidR="00637F64" w:rsidRPr="00F77800" w:rsidTr="00637F64">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Hot Hardness test, specimen - NC</w:t>
            </w:r>
          </w:p>
        </w:tc>
      </w:tr>
      <w:tr w:rsidR="00637F64" w:rsidRPr="00F77800" w:rsidTr="00637F64">
        <w:trPr>
          <w:trHeight w:val="288"/>
        </w:trPr>
        <w:tc>
          <w:tcPr>
            <w:tcW w:w="2078" w:type="pct"/>
            <w:tcBorders>
              <w:top w:val="nil"/>
              <w:left w:val="single" w:sz="4" w:space="0" w:color="auto"/>
              <w:bottom w:val="single" w:sz="4" w:space="0" w:color="auto"/>
              <w:right w:val="single" w:sz="4" w:space="0" w:color="auto"/>
            </w:tcBorders>
            <w:shd w:val="clear" w:color="auto" w:fill="auto"/>
            <w:noWrap/>
            <w:vAlign w:val="center"/>
            <w:hideMark/>
          </w:tcPr>
          <w:p w:rsidR="00637F64" w:rsidRPr="00F77800" w:rsidRDefault="0047026B" w:rsidP="00637F64">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 xml:space="preserve">Temperature </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HV 1</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HV 2</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HV 3</w:t>
            </w:r>
          </w:p>
        </w:tc>
        <w:tc>
          <w:tcPr>
            <w:tcW w:w="655"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b/>
                <w:color w:val="000000"/>
                <w:spacing w:val="5"/>
                <w:kern w:val="0"/>
                <w:sz w:val="16"/>
                <w:szCs w:val="16"/>
                <w:lang w:eastAsia="ko-KR"/>
              </w:rPr>
            </w:pPr>
            <w:r w:rsidRPr="00F77800">
              <w:rPr>
                <w:b/>
                <w:color w:val="000000"/>
                <w:spacing w:val="5"/>
                <w:kern w:val="0"/>
                <w:sz w:val="16"/>
                <w:szCs w:val="16"/>
                <w:lang w:eastAsia="ko-KR"/>
              </w:rPr>
              <w:t>AVG</w:t>
            </w:r>
          </w:p>
        </w:tc>
        <w:tc>
          <w:tcPr>
            <w:tcW w:w="1061"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5C0137">
            <w:pPr>
              <w:spacing w:before="0" w:after="0"/>
              <w:ind w:firstLine="0"/>
              <w:jc w:val="center"/>
              <w:rPr>
                <w:b/>
                <w:color w:val="000000"/>
                <w:spacing w:val="5"/>
                <w:kern w:val="0"/>
                <w:sz w:val="16"/>
                <w:szCs w:val="16"/>
                <w:lang w:eastAsia="ko-KR"/>
              </w:rPr>
            </w:pPr>
            <w:r w:rsidRPr="00F77800">
              <w:rPr>
                <w:b/>
                <w:color w:val="000000"/>
                <w:spacing w:val="5"/>
                <w:kern w:val="0"/>
                <w:sz w:val="16"/>
                <w:szCs w:val="16"/>
                <w:lang w:eastAsia="ko-KR"/>
              </w:rPr>
              <w:t>STD</w:t>
            </w:r>
          </w:p>
        </w:tc>
      </w:tr>
      <w:tr w:rsidR="00637F64" w:rsidRPr="00F77800" w:rsidTr="00637F64">
        <w:trPr>
          <w:trHeight w:val="288"/>
        </w:trPr>
        <w:tc>
          <w:tcPr>
            <w:tcW w:w="2078" w:type="pct"/>
            <w:tcBorders>
              <w:top w:val="nil"/>
              <w:left w:val="single" w:sz="4" w:space="0" w:color="auto"/>
              <w:bottom w:val="single" w:sz="4" w:space="0" w:color="auto"/>
              <w:right w:val="single" w:sz="4" w:space="0" w:color="auto"/>
            </w:tcBorders>
            <w:shd w:val="clear" w:color="auto" w:fill="auto"/>
            <w:noWrap/>
            <w:vAlign w:val="center"/>
            <w:hideMark/>
          </w:tcPr>
          <w:p w:rsidR="00637F64" w:rsidRPr="00F77800" w:rsidRDefault="0047026B" w:rsidP="00637F64">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 xml:space="preserve">RM Temp </w:t>
            </w:r>
            <w:r w:rsidR="00637F64" w:rsidRPr="00F77800">
              <w:rPr>
                <w:rFonts w:eastAsia="Times New Roman"/>
                <w:b/>
                <w:color w:val="000000"/>
                <w:spacing w:val="5"/>
                <w:kern w:val="0"/>
                <w:sz w:val="16"/>
                <w:szCs w:val="16"/>
                <w:lang w:eastAsia="ko-KR"/>
              </w:rPr>
              <w:t>(20.4</w:t>
            </w:r>
            <w:r w:rsidRPr="00F77800">
              <w:rPr>
                <w:rFonts w:eastAsia="Times New Roman"/>
                <w:b/>
                <w:color w:val="000000"/>
                <w:spacing w:val="5"/>
                <w:kern w:val="0"/>
                <w:sz w:val="16"/>
                <w:szCs w:val="16"/>
                <w:lang w:eastAsia="ko-KR"/>
              </w:rPr>
              <w:t>°</w:t>
            </w:r>
            <w:r w:rsidR="00637F64" w:rsidRPr="00F77800">
              <w:rPr>
                <w:rFonts w:eastAsia="Times New Roman"/>
                <w:b/>
                <w:color w:val="000000"/>
                <w:spacing w:val="5"/>
                <w:kern w:val="0"/>
                <w:sz w:val="16"/>
                <w:szCs w:val="16"/>
                <w:lang w:eastAsia="ko-KR"/>
              </w:rPr>
              <w:t>C)</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433</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402</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424</w:t>
            </w:r>
          </w:p>
        </w:tc>
        <w:tc>
          <w:tcPr>
            <w:tcW w:w="655"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419.7</w:t>
            </w:r>
          </w:p>
        </w:tc>
        <w:tc>
          <w:tcPr>
            <w:tcW w:w="1061"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15.9</w:t>
            </w:r>
          </w:p>
        </w:tc>
      </w:tr>
      <w:tr w:rsidR="00637F64" w:rsidRPr="00F77800" w:rsidTr="00637F64">
        <w:trPr>
          <w:trHeight w:val="288"/>
        </w:trPr>
        <w:tc>
          <w:tcPr>
            <w:tcW w:w="2078" w:type="pct"/>
            <w:tcBorders>
              <w:top w:val="nil"/>
              <w:left w:val="single" w:sz="4" w:space="0" w:color="auto"/>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100</w:t>
            </w:r>
            <w:r w:rsidR="0047026B" w:rsidRPr="00F77800">
              <w:rPr>
                <w:rFonts w:eastAsia="Times New Roman"/>
                <w:b/>
                <w:color w:val="000000"/>
                <w:spacing w:val="5"/>
                <w:kern w:val="0"/>
                <w:sz w:val="16"/>
                <w:szCs w:val="16"/>
                <w:lang w:eastAsia="ko-KR"/>
              </w:rPr>
              <w:t>°</w:t>
            </w:r>
            <w:r w:rsidRPr="00F77800">
              <w:rPr>
                <w:rFonts w:eastAsia="Times New Roman"/>
                <w:b/>
                <w:color w:val="000000"/>
                <w:spacing w:val="5"/>
                <w:kern w:val="0"/>
                <w:sz w:val="16"/>
                <w:szCs w:val="16"/>
                <w:lang w:eastAsia="ko-KR"/>
              </w:rPr>
              <w:t>C</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369</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370</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361</w:t>
            </w:r>
          </w:p>
        </w:tc>
        <w:tc>
          <w:tcPr>
            <w:tcW w:w="655"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366.7</w:t>
            </w:r>
          </w:p>
        </w:tc>
        <w:tc>
          <w:tcPr>
            <w:tcW w:w="1061"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4.9</w:t>
            </w:r>
          </w:p>
        </w:tc>
      </w:tr>
      <w:tr w:rsidR="00637F64" w:rsidRPr="00F77800" w:rsidTr="00637F64">
        <w:trPr>
          <w:trHeight w:val="288"/>
        </w:trPr>
        <w:tc>
          <w:tcPr>
            <w:tcW w:w="2078" w:type="pct"/>
            <w:tcBorders>
              <w:top w:val="nil"/>
              <w:left w:val="single" w:sz="4" w:space="0" w:color="auto"/>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200</w:t>
            </w:r>
            <w:r w:rsidR="0047026B" w:rsidRPr="00F77800">
              <w:rPr>
                <w:rFonts w:eastAsia="Times New Roman"/>
                <w:b/>
                <w:color w:val="000000"/>
                <w:spacing w:val="5"/>
                <w:kern w:val="0"/>
                <w:sz w:val="16"/>
                <w:szCs w:val="16"/>
                <w:lang w:eastAsia="ko-KR"/>
              </w:rPr>
              <w:t>°</w:t>
            </w:r>
            <w:r w:rsidRPr="00F77800">
              <w:rPr>
                <w:rFonts w:eastAsia="Times New Roman"/>
                <w:b/>
                <w:color w:val="000000"/>
                <w:spacing w:val="5"/>
                <w:kern w:val="0"/>
                <w:sz w:val="16"/>
                <w:szCs w:val="16"/>
                <w:lang w:eastAsia="ko-KR"/>
              </w:rPr>
              <w:t>C</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279</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280</w:t>
            </w:r>
          </w:p>
        </w:tc>
        <w:tc>
          <w:tcPr>
            <w:tcW w:w="402"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291</w:t>
            </w:r>
          </w:p>
        </w:tc>
        <w:tc>
          <w:tcPr>
            <w:tcW w:w="655"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283.3</w:t>
            </w:r>
          </w:p>
        </w:tc>
        <w:tc>
          <w:tcPr>
            <w:tcW w:w="1061" w:type="pct"/>
            <w:tcBorders>
              <w:top w:val="nil"/>
              <w:left w:val="nil"/>
              <w:bottom w:val="single" w:sz="4" w:space="0" w:color="auto"/>
              <w:right w:val="single" w:sz="4" w:space="0" w:color="auto"/>
            </w:tcBorders>
            <w:shd w:val="clear" w:color="auto" w:fill="auto"/>
            <w:noWrap/>
            <w:vAlign w:val="center"/>
            <w:hideMark/>
          </w:tcPr>
          <w:p w:rsidR="00637F64" w:rsidRPr="00F77800" w:rsidRDefault="00637F64" w:rsidP="00637F6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6.7</w:t>
            </w:r>
          </w:p>
        </w:tc>
      </w:tr>
    </w:tbl>
    <w:p w:rsidR="00BF7DEF" w:rsidRPr="00657F47" w:rsidRDefault="00934CB5" w:rsidP="00505DD0">
      <w:pPr>
        <w:ind w:firstLine="274"/>
        <w:jc w:val="left"/>
        <w:rPr>
          <w:spacing w:val="1"/>
          <w:lang w:eastAsia="ko-KR"/>
        </w:rPr>
      </w:pPr>
      <w:r w:rsidRPr="00657F47">
        <w:rPr>
          <w:spacing w:val="1"/>
          <w:lang w:eastAsia="ko-KR"/>
        </w:rPr>
        <w:t>T</w:t>
      </w:r>
      <w:r w:rsidRPr="00657F47">
        <w:rPr>
          <w:rFonts w:hint="eastAsia"/>
          <w:spacing w:val="1"/>
          <w:lang w:eastAsia="ko-KR"/>
        </w:rPr>
        <w:t>he HV value of ABNC</w:t>
      </w:r>
      <w:r w:rsidR="001F553E" w:rsidRPr="00657F47">
        <w:rPr>
          <w:spacing w:val="1"/>
          <w:lang w:eastAsia="ko-KR"/>
        </w:rPr>
        <w:t xml:space="preserve"> in table 3 </w:t>
      </w:r>
      <w:r w:rsidRPr="00657F47">
        <w:rPr>
          <w:rFonts w:hint="eastAsia"/>
          <w:spacing w:val="1"/>
          <w:lang w:eastAsia="ko-KR"/>
        </w:rPr>
        <w:t>was slightly decreased from the Room temperature to 200</w:t>
      </w:r>
      <w:r w:rsidRPr="00657F47">
        <w:rPr>
          <w:rFonts w:ascii="Cambria Math" w:hAnsi="Cambria Math" w:cs="Cambria Math"/>
          <w:spacing w:val="1"/>
          <w:lang w:eastAsia="ko-KR"/>
        </w:rPr>
        <w:t>℃</w:t>
      </w:r>
      <w:r w:rsidRPr="00657F47">
        <w:rPr>
          <w:rFonts w:hint="eastAsia"/>
          <w:spacing w:val="1"/>
          <w:lang w:eastAsia="ko-KR"/>
        </w:rPr>
        <w:t xml:space="preserve"> then dropped rapidly at 460</w:t>
      </w:r>
      <w:r w:rsidRPr="00657F47">
        <w:rPr>
          <w:rFonts w:ascii="Cambria Math" w:hAnsi="Cambria Math" w:cs="Cambria Math"/>
          <w:spacing w:val="1"/>
          <w:lang w:eastAsia="ko-KR"/>
        </w:rPr>
        <w:t>℃</w:t>
      </w:r>
      <w:r w:rsidRPr="00657F47">
        <w:rPr>
          <w:rFonts w:hint="eastAsia"/>
          <w:spacing w:val="1"/>
          <w:lang w:eastAsia="ko-KR"/>
        </w:rPr>
        <w:t xml:space="preserve">. </w:t>
      </w:r>
      <w:r w:rsidRPr="00657F47">
        <w:rPr>
          <w:spacing w:val="1"/>
          <w:lang w:eastAsia="ko-KR"/>
        </w:rPr>
        <w:t>T</w:t>
      </w:r>
      <w:r w:rsidRPr="00657F47">
        <w:rPr>
          <w:rFonts w:hint="eastAsia"/>
          <w:spacing w:val="1"/>
          <w:lang w:eastAsia="ko-KR"/>
        </w:rPr>
        <w:t>he rate of change of HV was least for the Room temperature to 100</w:t>
      </w:r>
      <w:r w:rsidRPr="00657F47">
        <w:rPr>
          <w:rFonts w:ascii="Cambria Math" w:hAnsi="Cambria Math" w:cs="Cambria Math"/>
          <w:spacing w:val="1"/>
          <w:lang w:eastAsia="ko-KR"/>
        </w:rPr>
        <w:t>℃</w:t>
      </w:r>
      <w:r w:rsidRPr="00657F47">
        <w:rPr>
          <w:rFonts w:hint="eastAsia"/>
          <w:spacing w:val="1"/>
          <w:lang w:eastAsia="ko-KR"/>
        </w:rPr>
        <w:t xml:space="preserve"> as 0.42[HV/C]. And for 100</w:t>
      </w:r>
      <w:r w:rsidRPr="00657F47">
        <w:rPr>
          <w:rFonts w:ascii="Cambria Math" w:hAnsi="Cambria Math" w:cs="Cambria Math"/>
          <w:spacing w:val="1"/>
          <w:lang w:eastAsia="ko-KR"/>
        </w:rPr>
        <w:t>℃</w:t>
      </w:r>
      <w:r w:rsidRPr="00657F47">
        <w:rPr>
          <w:rFonts w:hint="eastAsia"/>
          <w:spacing w:val="1"/>
          <w:lang w:eastAsia="ko-KR"/>
        </w:rPr>
        <w:t xml:space="preserve"> to 200</w:t>
      </w:r>
      <w:r w:rsidRPr="00657F47">
        <w:rPr>
          <w:rFonts w:ascii="Cambria Math" w:hAnsi="Cambria Math" w:cs="Cambria Math"/>
          <w:spacing w:val="1"/>
          <w:lang w:eastAsia="ko-KR"/>
        </w:rPr>
        <w:t>℃</w:t>
      </w:r>
      <w:r w:rsidRPr="00657F47">
        <w:rPr>
          <w:rFonts w:hint="eastAsia"/>
          <w:spacing w:val="1"/>
          <w:lang w:eastAsia="ko-KR"/>
        </w:rPr>
        <w:t xml:space="preserve"> and 200</w:t>
      </w:r>
      <w:r w:rsidRPr="00657F47">
        <w:rPr>
          <w:rFonts w:ascii="Cambria Math" w:hAnsi="Cambria Math" w:cs="Cambria Math"/>
          <w:spacing w:val="1"/>
          <w:lang w:eastAsia="ko-KR"/>
        </w:rPr>
        <w:t>℃</w:t>
      </w:r>
      <w:r w:rsidRPr="00657F47">
        <w:rPr>
          <w:rFonts w:hint="eastAsia"/>
          <w:spacing w:val="1"/>
          <w:lang w:eastAsia="ko-KR"/>
        </w:rPr>
        <w:t xml:space="preserve"> to 460</w:t>
      </w:r>
      <w:r w:rsidRPr="00657F47">
        <w:rPr>
          <w:rFonts w:ascii="Cambria Math" w:hAnsi="Cambria Math" w:cs="Cambria Math"/>
          <w:spacing w:val="1"/>
          <w:lang w:eastAsia="ko-KR"/>
        </w:rPr>
        <w:t>℃</w:t>
      </w:r>
      <w:r w:rsidRPr="00657F47">
        <w:rPr>
          <w:rFonts w:hint="eastAsia"/>
          <w:spacing w:val="1"/>
          <w:lang w:eastAsia="ko-KR"/>
        </w:rPr>
        <w:t>, it was slightly larger as 0.98[HV/C] and 1.00[HV/C</w:t>
      </w:r>
      <w:r w:rsidRPr="00657F47">
        <w:rPr>
          <w:spacing w:val="1"/>
          <w:lang w:eastAsia="ko-KR"/>
        </w:rPr>
        <w:t>]</w:t>
      </w:r>
      <w:r w:rsidRPr="00657F47">
        <w:rPr>
          <w:rFonts w:hint="eastAsia"/>
          <w:spacing w:val="1"/>
          <w:lang w:eastAsia="ko-KR"/>
        </w:rPr>
        <w:t xml:space="preserve"> respectively.</w:t>
      </w:r>
    </w:p>
    <w:p w:rsidR="00591A81" w:rsidRPr="00777E84" w:rsidRDefault="00591A81" w:rsidP="00446AF1">
      <w:pPr>
        <w:pStyle w:val="Heading2"/>
        <w:numPr>
          <w:ilvl w:val="0"/>
          <w:numId w:val="18"/>
        </w:numPr>
        <w:tabs>
          <w:tab w:val="left" w:pos="180"/>
          <w:tab w:val="left" w:pos="1530"/>
        </w:tabs>
        <w:spacing w:after="120"/>
        <w:ind w:left="360" w:firstLine="360"/>
        <w:jc w:val="left"/>
        <w:rPr>
          <w:b w:val="0"/>
          <w:sz w:val="16"/>
          <w:szCs w:val="16"/>
          <w:lang w:eastAsia="ko-KR"/>
        </w:rPr>
      </w:pPr>
      <w:r w:rsidRPr="00777E84">
        <w:rPr>
          <w:rFonts w:hint="eastAsia"/>
          <w:b w:val="0"/>
          <w:sz w:val="16"/>
          <w:szCs w:val="16"/>
          <w:lang w:eastAsia="ko-KR"/>
        </w:rPr>
        <w:lastRenderedPageBreak/>
        <w:t>Hot Hardness test result of ABNC, value of HV, Average HV value</w:t>
      </w:r>
      <w:r w:rsidR="005B2143" w:rsidRPr="00777E84">
        <w:rPr>
          <w:rFonts w:hint="eastAsia"/>
          <w:b w:val="0"/>
          <w:sz w:val="16"/>
          <w:szCs w:val="16"/>
          <w:lang w:eastAsia="ko-KR"/>
        </w:rPr>
        <w:t>, and Standard deviation</w:t>
      </w:r>
    </w:p>
    <w:tbl>
      <w:tblPr>
        <w:tblW w:w="5000" w:type="pct"/>
        <w:tblLook w:val="04A0" w:firstRow="1" w:lastRow="0" w:firstColumn="1" w:lastColumn="0" w:noHBand="0" w:noVBand="1"/>
      </w:tblPr>
      <w:tblGrid>
        <w:gridCol w:w="2022"/>
        <w:gridCol w:w="596"/>
        <w:gridCol w:w="596"/>
        <w:gridCol w:w="596"/>
        <w:gridCol w:w="601"/>
        <w:gridCol w:w="867"/>
      </w:tblGrid>
      <w:tr w:rsidR="009468AD" w:rsidRPr="00F77800" w:rsidTr="009468AD">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Hot Hardness test, specimen – ABNC</w:t>
            </w:r>
          </w:p>
        </w:tc>
      </w:tr>
      <w:tr w:rsidR="009468AD" w:rsidRPr="00F77800" w:rsidTr="009468AD">
        <w:trPr>
          <w:trHeight w:val="288"/>
        </w:trPr>
        <w:tc>
          <w:tcPr>
            <w:tcW w:w="2078" w:type="pct"/>
            <w:tcBorders>
              <w:top w:val="nil"/>
              <w:left w:val="single" w:sz="4" w:space="0" w:color="auto"/>
              <w:bottom w:val="single" w:sz="4" w:space="0" w:color="auto"/>
              <w:right w:val="single" w:sz="4" w:space="0" w:color="auto"/>
            </w:tcBorders>
            <w:shd w:val="clear" w:color="auto" w:fill="auto"/>
            <w:noWrap/>
            <w:vAlign w:val="center"/>
            <w:hideMark/>
          </w:tcPr>
          <w:p w:rsidR="009468AD" w:rsidRPr="00F77800" w:rsidRDefault="005C0137" w:rsidP="009468AD">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 xml:space="preserve">Temperature </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HV 1</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HV 2</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HV 3</w:t>
            </w:r>
          </w:p>
        </w:tc>
        <w:tc>
          <w:tcPr>
            <w:tcW w:w="655"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b/>
                <w:color w:val="000000"/>
                <w:spacing w:val="5"/>
                <w:kern w:val="0"/>
                <w:sz w:val="16"/>
                <w:szCs w:val="16"/>
                <w:lang w:eastAsia="ko-KR"/>
              </w:rPr>
            </w:pPr>
            <w:r w:rsidRPr="00F77800">
              <w:rPr>
                <w:b/>
                <w:color w:val="000000"/>
                <w:spacing w:val="5"/>
                <w:kern w:val="0"/>
                <w:sz w:val="16"/>
                <w:szCs w:val="16"/>
                <w:lang w:eastAsia="ko-KR"/>
              </w:rPr>
              <w:t>AVG</w:t>
            </w:r>
          </w:p>
        </w:tc>
        <w:tc>
          <w:tcPr>
            <w:tcW w:w="106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b/>
                <w:color w:val="000000"/>
                <w:spacing w:val="5"/>
                <w:kern w:val="0"/>
                <w:sz w:val="16"/>
                <w:szCs w:val="16"/>
                <w:lang w:eastAsia="ko-KR"/>
              </w:rPr>
            </w:pPr>
            <w:r w:rsidRPr="00F77800">
              <w:rPr>
                <w:b/>
                <w:color w:val="000000"/>
                <w:spacing w:val="5"/>
                <w:kern w:val="0"/>
                <w:sz w:val="16"/>
                <w:szCs w:val="16"/>
                <w:lang w:eastAsia="ko-KR"/>
              </w:rPr>
              <w:t>STD</w:t>
            </w:r>
          </w:p>
        </w:tc>
      </w:tr>
      <w:tr w:rsidR="009468AD" w:rsidRPr="00F77800" w:rsidTr="009468AD">
        <w:trPr>
          <w:trHeight w:val="288"/>
        </w:trPr>
        <w:tc>
          <w:tcPr>
            <w:tcW w:w="2078" w:type="pct"/>
            <w:tcBorders>
              <w:top w:val="nil"/>
              <w:left w:val="single" w:sz="4" w:space="0" w:color="auto"/>
              <w:bottom w:val="single" w:sz="4" w:space="0" w:color="auto"/>
              <w:right w:val="single" w:sz="4" w:space="0" w:color="auto"/>
            </w:tcBorders>
            <w:shd w:val="clear" w:color="auto" w:fill="auto"/>
            <w:noWrap/>
            <w:vAlign w:val="center"/>
            <w:hideMark/>
          </w:tcPr>
          <w:p w:rsidR="009468AD" w:rsidRPr="00F77800" w:rsidRDefault="005C0137" w:rsidP="009468AD">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RM Temp (20.4°C)</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467</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477</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444</w:t>
            </w:r>
          </w:p>
        </w:tc>
        <w:tc>
          <w:tcPr>
            <w:tcW w:w="655"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462.7</w:t>
            </w:r>
          </w:p>
        </w:tc>
        <w:tc>
          <w:tcPr>
            <w:tcW w:w="106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16.9</w:t>
            </w:r>
          </w:p>
        </w:tc>
      </w:tr>
      <w:tr w:rsidR="009468AD" w:rsidRPr="00F77800" w:rsidTr="009468AD">
        <w:trPr>
          <w:trHeight w:val="288"/>
        </w:trPr>
        <w:tc>
          <w:tcPr>
            <w:tcW w:w="2078" w:type="pct"/>
            <w:tcBorders>
              <w:top w:val="nil"/>
              <w:left w:val="single" w:sz="4" w:space="0" w:color="auto"/>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100</w:t>
            </w:r>
            <w:r w:rsidR="005C0137" w:rsidRPr="00F77800">
              <w:rPr>
                <w:rFonts w:eastAsia="Times New Roman"/>
                <w:b/>
                <w:color w:val="000000"/>
                <w:spacing w:val="5"/>
                <w:kern w:val="0"/>
                <w:sz w:val="16"/>
                <w:szCs w:val="16"/>
                <w:lang w:eastAsia="ko-KR"/>
              </w:rPr>
              <w:t>°</w:t>
            </w:r>
            <w:r w:rsidRPr="00F77800">
              <w:rPr>
                <w:rFonts w:eastAsia="Times New Roman"/>
                <w:b/>
                <w:color w:val="000000"/>
                <w:spacing w:val="5"/>
                <w:kern w:val="0"/>
                <w:sz w:val="16"/>
                <w:szCs w:val="16"/>
                <w:lang w:eastAsia="ko-KR"/>
              </w:rPr>
              <w:t>C</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449</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430</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409</w:t>
            </w:r>
          </w:p>
        </w:tc>
        <w:tc>
          <w:tcPr>
            <w:tcW w:w="655"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429.3</w:t>
            </w:r>
          </w:p>
        </w:tc>
        <w:tc>
          <w:tcPr>
            <w:tcW w:w="106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20.0</w:t>
            </w:r>
          </w:p>
        </w:tc>
      </w:tr>
      <w:tr w:rsidR="009468AD" w:rsidRPr="00F77800" w:rsidTr="009468AD">
        <w:trPr>
          <w:trHeight w:val="288"/>
        </w:trPr>
        <w:tc>
          <w:tcPr>
            <w:tcW w:w="2078" w:type="pct"/>
            <w:tcBorders>
              <w:top w:val="nil"/>
              <w:left w:val="single" w:sz="4" w:space="0" w:color="auto"/>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200</w:t>
            </w:r>
            <w:r w:rsidR="005C0137" w:rsidRPr="00F77800">
              <w:rPr>
                <w:rFonts w:eastAsia="Times New Roman"/>
                <w:b/>
                <w:color w:val="000000"/>
                <w:spacing w:val="5"/>
                <w:kern w:val="0"/>
                <w:sz w:val="16"/>
                <w:szCs w:val="16"/>
                <w:lang w:eastAsia="ko-KR"/>
              </w:rPr>
              <w:t>°</w:t>
            </w:r>
            <w:r w:rsidRPr="00F77800">
              <w:rPr>
                <w:rFonts w:eastAsia="Times New Roman"/>
                <w:b/>
                <w:color w:val="000000"/>
                <w:spacing w:val="5"/>
                <w:kern w:val="0"/>
                <w:sz w:val="16"/>
                <w:szCs w:val="16"/>
                <w:lang w:eastAsia="ko-KR"/>
              </w:rPr>
              <w:t>C</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328</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324</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343</w:t>
            </w:r>
          </w:p>
        </w:tc>
        <w:tc>
          <w:tcPr>
            <w:tcW w:w="655"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331.7</w:t>
            </w:r>
          </w:p>
        </w:tc>
        <w:tc>
          <w:tcPr>
            <w:tcW w:w="106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10.0</w:t>
            </w:r>
          </w:p>
        </w:tc>
      </w:tr>
      <w:tr w:rsidR="009468AD" w:rsidRPr="00F77800" w:rsidTr="009468AD">
        <w:trPr>
          <w:trHeight w:val="288"/>
        </w:trPr>
        <w:tc>
          <w:tcPr>
            <w:tcW w:w="2078" w:type="pct"/>
            <w:tcBorders>
              <w:top w:val="nil"/>
              <w:left w:val="single" w:sz="4" w:space="0" w:color="auto"/>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460</w:t>
            </w:r>
            <w:r w:rsidR="005C0137" w:rsidRPr="00F77800">
              <w:rPr>
                <w:rFonts w:eastAsia="Times New Roman"/>
                <w:b/>
                <w:color w:val="000000"/>
                <w:spacing w:val="5"/>
                <w:kern w:val="0"/>
                <w:sz w:val="16"/>
                <w:szCs w:val="16"/>
                <w:lang w:eastAsia="ko-KR"/>
              </w:rPr>
              <w:t>°</w:t>
            </w:r>
            <w:r w:rsidRPr="00F77800">
              <w:rPr>
                <w:rFonts w:eastAsia="Times New Roman"/>
                <w:b/>
                <w:color w:val="000000"/>
                <w:spacing w:val="5"/>
                <w:kern w:val="0"/>
                <w:sz w:val="16"/>
                <w:szCs w:val="16"/>
                <w:lang w:eastAsia="ko-KR"/>
              </w:rPr>
              <w:t>C</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72.2</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70.2</w:t>
            </w:r>
          </w:p>
        </w:tc>
        <w:tc>
          <w:tcPr>
            <w:tcW w:w="40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74</w:t>
            </w:r>
          </w:p>
        </w:tc>
        <w:tc>
          <w:tcPr>
            <w:tcW w:w="655"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72.1</w:t>
            </w:r>
          </w:p>
        </w:tc>
        <w:tc>
          <w:tcPr>
            <w:tcW w:w="1062" w:type="pct"/>
            <w:tcBorders>
              <w:top w:val="nil"/>
              <w:left w:val="nil"/>
              <w:bottom w:val="single" w:sz="4" w:space="0" w:color="auto"/>
              <w:right w:val="single" w:sz="4" w:space="0" w:color="auto"/>
            </w:tcBorders>
            <w:shd w:val="clear" w:color="auto" w:fill="auto"/>
            <w:noWrap/>
            <w:vAlign w:val="center"/>
            <w:hideMark/>
          </w:tcPr>
          <w:p w:rsidR="009468AD" w:rsidRPr="00F77800" w:rsidRDefault="009468AD" w:rsidP="009468AD">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1.9</w:t>
            </w:r>
          </w:p>
        </w:tc>
      </w:tr>
    </w:tbl>
    <w:p w:rsidR="007D3196" w:rsidRPr="00657F47" w:rsidRDefault="007D3196" w:rsidP="00505DD0">
      <w:pPr>
        <w:ind w:firstLine="274"/>
        <w:jc w:val="left"/>
        <w:rPr>
          <w:spacing w:val="1"/>
          <w:lang w:eastAsia="ko-KR"/>
        </w:rPr>
      </w:pPr>
      <w:r w:rsidRPr="00657F47">
        <w:rPr>
          <w:spacing w:val="1"/>
          <w:lang w:eastAsia="ko-KR"/>
        </w:rPr>
        <w:t xml:space="preserve">Generally, the three specimens showed a common behavior where the value of HV dropped at elevated temperature. </w:t>
      </w:r>
      <w:proofErr w:type="gramStart"/>
      <w:r w:rsidRPr="00657F47">
        <w:rPr>
          <w:spacing w:val="1"/>
          <w:lang w:eastAsia="ko-KR"/>
        </w:rPr>
        <w:t>However</w:t>
      </w:r>
      <w:proofErr w:type="gramEnd"/>
      <w:r w:rsidRPr="00657F47">
        <w:rPr>
          <w:spacing w:val="1"/>
          <w:lang w:eastAsia="ko-KR"/>
        </w:rPr>
        <w:t xml:space="preserve"> the rate of change of HV of each specimen was different. The g</w:t>
      </w:r>
      <w:r w:rsidRPr="00657F47">
        <w:rPr>
          <w:rFonts w:hint="eastAsia"/>
          <w:spacing w:val="1"/>
          <w:lang w:eastAsia="ko-KR"/>
        </w:rPr>
        <w:t>eneral slope of spe</w:t>
      </w:r>
      <w:r w:rsidR="00A3251D" w:rsidRPr="00657F47">
        <w:rPr>
          <w:rFonts w:hint="eastAsia"/>
          <w:spacing w:val="1"/>
          <w:lang w:eastAsia="ko-KR"/>
        </w:rPr>
        <w:t xml:space="preserve">cimen of HV-Temp curve (figure </w:t>
      </w:r>
      <w:r w:rsidR="00A3251D" w:rsidRPr="00657F47">
        <w:rPr>
          <w:spacing w:val="1"/>
          <w:lang w:eastAsia="ko-KR"/>
        </w:rPr>
        <w:t>2</w:t>
      </w:r>
      <w:r w:rsidRPr="00657F47">
        <w:rPr>
          <w:rFonts w:hint="eastAsia"/>
          <w:spacing w:val="1"/>
          <w:lang w:eastAsia="ko-KR"/>
        </w:rPr>
        <w:t xml:space="preserve">) was </w:t>
      </w:r>
      <w:r w:rsidRPr="00657F47">
        <w:rPr>
          <w:spacing w:val="1"/>
          <w:lang w:eastAsia="ko-KR"/>
        </w:rPr>
        <w:t>achieved</w:t>
      </w:r>
      <w:r w:rsidRPr="00657F47">
        <w:rPr>
          <w:rFonts w:hint="eastAsia"/>
          <w:spacing w:val="1"/>
          <w:lang w:eastAsia="ko-KR"/>
        </w:rPr>
        <w:t xml:space="preserve">. </w:t>
      </w:r>
      <w:r w:rsidRPr="00657F47">
        <w:rPr>
          <w:spacing w:val="1"/>
          <w:lang w:eastAsia="ko-KR"/>
        </w:rPr>
        <w:t>I</w:t>
      </w:r>
      <w:r w:rsidRPr="00657F47">
        <w:rPr>
          <w:rFonts w:hint="eastAsia"/>
          <w:spacing w:val="1"/>
          <w:lang w:eastAsia="ko-KR"/>
        </w:rPr>
        <w:t xml:space="preserve">t was denoted that N+ showed </w:t>
      </w:r>
      <w:r w:rsidRPr="00657F47">
        <w:rPr>
          <w:spacing w:val="1"/>
          <w:lang w:eastAsia="ko-KR"/>
        </w:rPr>
        <w:t xml:space="preserve">a </w:t>
      </w:r>
      <w:r w:rsidRPr="00657F47">
        <w:rPr>
          <w:rFonts w:hint="eastAsia"/>
          <w:spacing w:val="1"/>
          <w:lang w:eastAsia="ko-KR"/>
        </w:rPr>
        <w:t>slope meanwhile NC and ABNC showed steeper slope than N+; about twice of N+.</w:t>
      </w:r>
    </w:p>
    <w:p w:rsidR="00AB1A8A" w:rsidRPr="00F77800" w:rsidRDefault="00782DE5" w:rsidP="004B70ED">
      <w:pPr>
        <w:ind w:firstLine="0"/>
        <w:jc w:val="center"/>
        <w:rPr>
          <w:spacing w:val="5"/>
          <w:sz w:val="22"/>
          <w:szCs w:val="22"/>
          <w:lang w:eastAsia="ko-KR"/>
        </w:rPr>
      </w:pPr>
      <w:r w:rsidRPr="00F77800">
        <w:rPr>
          <w:noProof/>
          <w:spacing w:val="5"/>
          <w:lang w:eastAsia="ko-KR"/>
        </w:rPr>
        <w:drawing>
          <wp:inline distT="0" distB="0" distL="0" distR="0" wp14:anchorId="1D08AFC4" wp14:editId="714BB26A">
            <wp:extent cx="3225800" cy="2362200"/>
            <wp:effectExtent l="0" t="0" r="12700" b="19050"/>
            <wp:docPr id="1"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7DEF" w:rsidRPr="00777E84" w:rsidRDefault="00BE70FA" w:rsidP="00B469C2">
      <w:pPr>
        <w:pStyle w:val="Heading2"/>
        <w:numPr>
          <w:ilvl w:val="0"/>
          <w:numId w:val="20"/>
        </w:numPr>
        <w:tabs>
          <w:tab w:val="left" w:pos="540"/>
        </w:tabs>
        <w:spacing w:before="80" w:after="200"/>
        <w:ind w:left="0" w:firstLine="0"/>
        <w:jc w:val="left"/>
        <w:rPr>
          <w:b w:val="0"/>
          <w:sz w:val="16"/>
          <w:szCs w:val="16"/>
          <w:lang w:eastAsia="ko-KR"/>
        </w:rPr>
      </w:pPr>
      <w:r w:rsidRPr="00777E84">
        <w:rPr>
          <w:b w:val="0"/>
          <w:sz w:val="16"/>
          <w:szCs w:val="16"/>
          <w:lang w:eastAsia="ko-KR"/>
        </w:rPr>
        <w:t xml:space="preserve">General plot of average HV of N+, NC, and ABNC and </w:t>
      </w:r>
      <w:r w:rsidR="005B2143" w:rsidRPr="00777E84">
        <w:rPr>
          <w:b w:val="0"/>
          <w:sz w:val="16"/>
          <w:szCs w:val="16"/>
          <w:lang w:eastAsia="ko-KR"/>
        </w:rPr>
        <w:t>standard error</w:t>
      </w:r>
    </w:p>
    <w:p w:rsidR="003D274B" w:rsidRPr="00657F47" w:rsidRDefault="00A3251D" w:rsidP="00505DD0">
      <w:pPr>
        <w:ind w:firstLine="274"/>
        <w:jc w:val="left"/>
        <w:rPr>
          <w:spacing w:val="1"/>
          <w:lang w:eastAsia="ko-KR"/>
        </w:rPr>
      </w:pPr>
      <w:r w:rsidRPr="00657F47">
        <w:rPr>
          <w:spacing w:val="1"/>
          <w:lang w:eastAsia="ko-KR"/>
        </w:rPr>
        <w:t xml:space="preserve">For </w:t>
      </w:r>
      <w:r w:rsidRPr="00657F47">
        <w:rPr>
          <w:rFonts w:hint="eastAsia"/>
          <w:spacing w:val="1"/>
          <w:lang w:eastAsia="ko-KR"/>
        </w:rPr>
        <w:t xml:space="preserve">each specimen, N+, NC, and ABNC, the coating layer and the Cu substrate that were close </w:t>
      </w:r>
      <w:r w:rsidRPr="00657F47">
        <w:rPr>
          <w:spacing w:val="1"/>
          <w:lang w:eastAsia="ko-KR"/>
        </w:rPr>
        <w:t>to the</w:t>
      </w:r>
      <w:r w:rsidRPr="00657F47">
        <w:rPr>
          <w:rFonts w:hint="eastAsia"/>
          <w:spacing w:val="1"/>
          <w:lang w:eastAsia="ko-KR"/>
        </w:rPr>
        <w:t xml:space="preserve"> interface region were investigated. </w:t>
      </w:r>
      <w:r w:rsidRPr="00657F47">
        <w:rPr>
          <w:spacing w:val="1"/>
          <w:lang w:eastAsia="ko-KR"/>
        </w:rPr>
        <w:t>I</w:t>
      </w:r>
      <w:r w:rsidRPr="00657F47">
        <w:rPr>
          <w:rFonts w:hint="eastAsia"/>
          <w:spacing w:val="1"/>
          <w:lang w:eastAsia="ko-KR"/>
        </w:rPr>
        <w:t>t was observed that for NC, the overall composition of the coating observed was 0.8Ni0.2Co however the region of the coating close to the interface showed a greater Ni content.</w:t>
      </w:r>
      <w:r w:rsidRPr="00657F47">
        <w:rPr>
          <w:spacing w:val="1"/>
          <w:lang w:eastAsia="ko-KR"/>
        </w:rPr>
        <w:t xml:space="preserve"> This is seen in table 4.</w:t>
      </w:r>
    </w:p>
    <w:p w:rsidR="00597DB2" w:rsidRPr="00777E84" w:rsidRDefault="00597DB2" w:rsidP="00505DD0">
      <w:pPr>
        <w:pStyle w:val="Heading2"/>
        <w:numPr>
          <w:ilvl w:val="0"/>
          <w:numId w:val="18"/>
        </w:numPr>
        <w:tabs>
          <w:tab w:val="left" w:pos="1530"/>
        </w:tabs>
        <w:spacing w:after="120"/>
        <w:ind w:left="360" w:firstLine="360"/>
        <w:jc w:val="left"/>
        <w:rPr>
          <w:b w:val="0"/>
          <w:sz w:val="16"/>
          <w:szCs w:val="16"/>
          <w:lang w:eastAsia="ko-KR"/>
        </w:rPr>
      </w:pPr>
      <w:r w:rsidRPr="00777E84">
        <w:rPr>
          <w:b w:val="0"/>
          <w:sz w:val="16"/>
          <w:szCs w:val="16"/>
          <w:lang w:eastAsia="ko-KR"/>
        </w:rPr>
        <w:t xml:space="preserve"> EDS data of specimens, before inter-diffusion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456"/>
        <w:gridCol w:w="561"/>
        <w:gridCol w:w="554"/>
        <w:gridCol w:w="555"/>
        <w:gridCol w:w="466"/>
        <w:gridCol w:w="554"/>
        <w:gridCol w:w="552"/>
        <w:gridCol w:w="552"/>
      </w:tblGrid>
      <w:tr w:rsidR="00597DB2" w:rsidRPr="00F77800" w:rsidTr="00597DB2">
        <w:trPr>
          <w:trHeight w:val="300"/>
        </w:trPr>
        <w:tc>
          <w:tcPr>
            <w:tcW w:w="5000" w:type="pct"/>
            <w:gridSpan w:val="9"/>
            <w:shd w:val="clear" w:color="auto" w:fill="auto"/>
            <w:noWrap/>
            <w:vAlign w:val="bottom"/>
            <w:hideMark/>
          </w:tcPr>
          <w:p w:rsidR="00597DB2" w:rsidRPr="00F77800" w:rsidRDefault="00597DB2" w:rsidP="0071319C">
            <w:pPr>
              <w:spacing w:before="0" w:after="0" w:line="276" w:lineRule="auto"/>
              <w:ind w:firstLine="0"/>
              <w:jc w:val="center"/>
              <w:rPr>
                <w:b/>
                <w:bCs/>
                <w:color w:val="000000"/>
                <w:spacing w:val="5"/>
                <w:kern w:val="0"/>
                <w:sz w:val="16"/>
                <w:szCs w:val="16"/>
                <w:lang w:eastAsia="ko-KR"/>
              </w:rPr>
            </w:pPr>
            <w:r w:rsidRPr="00F77800">
              <w:rPr>
                <w:rFonts w:eastAsia="Times New Roman"/>
                <w:b/>
                <w:bCs/>
                <w:color w:val="000000"/>
                <w:spacing w:val="5"/>
                <w:kern w:val="0"/>
                <w:sz w:val="16"/>
                <w:szCs w:val="16"/>
                <w:lang w:eastAsia="ko-KR"/>
              </w:rPr>
              <w:t xml:space="preserve">EDS data of specimens, before </w:t>
            </w:r>
            <w:r w:rsidRPr="00F77800">
              <w:rPr>
                <w:b/>
                <w:bCs/>
                <w:color w:val="000000"/>
                <w:spacing w:val="5"/>
                <w:kern w:val="0"/>
                <w:sz w:val="16"/>
                <w:szCs w:val="16"/>
                <w:lang w:eastAsia="ko-KR"/>
              </w:rPr>
              <w:t>inter-diffusion</w:t>
            </w:r>
          </w:p>
        </w:tc>
      </w:tr>
      <w:tr w:rsidR="00597DB2" w:rsidRPr="00F77800" w:rsidTr="00597DB2">
        <w:trPr>
          <w:trHeight w:val="300"/>
        </w:trPr>
        <w:tc>
          <w:tcPr>
            <w:tcW w:w="903" w:type="pct"/>
            <w:shd w:val="clear" w:color="auto" w:fill="auto"/>
            <w:noWrap/>
            <w:vAlign w:val="center"/>
            <w:hideMark/>
          </w:tcPr>
          <w:p w:rsidR="00597DB2" w:rsidRPr="00F77800" w:rsidRDefault="00597DB2" w:rsidP="0071319C">
            <w:pPr>
              <w:spacing w:before="0" w:after="0"/>
              <w:ind w:firstLine="0"/>
              <w:jc w:val="left"/>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 </w:t>
            </w:r>
          </w:p>
        </w:tc>
        <w:tc>
          <w:tcPr>
            <w:tcW w:w="981" w:type="pct"/>
            <w:gridSpan w:val="2"/>
            <w:shd w:val="clear" w:color="auto" w:fill="auto"/>
            <w:noWrap/>
            <w:vAlign w:val="center"/>
            <w:hideMark/>
          </w:tcPr>
          <w:p w:rsidR="00597DB2" w:rsidRPr="00F77800" w:rsidRDefault="00597DB2" w:rsidP="0071319C">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N+</w:t>
            </w:r>
          </w:p>
        </w:tc>
        <w:tc>
          <w:tcPr>
            <w:tcW w:w="1517" w:type="pct"/>
            <w:gridSpan w:val="3"/>
            <w:shd w:val="clear" w:color="auto" w:fill="auto"/>
            <w:noWrap/>
            <w:vAlign w:val="center"/>
            <w:hideMark/>
          </w:tcPr>
          <w:p w:rsidR="00597DB2" w:rsidRPr="00F77800" w:rsidRDefault="00597DB2" w:rsidP="0071319C">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NC</w:t>
            </w:r>
          </w:p>
        </w:tc>
        <w:tc>
          <w:tcPr>
            <w:tcW w:w="1599" w:type="pct"/>
            <w:gridSpan w:val="3"/>
            <w:shd w:val="clear" w:color="auto" w:fill="auto"/>
            <w:vAlign w:val="center"/>
            <w:hideMark/>
          </w:tcPr>
          <w:p w:rsidR="00597DB2" w:rsidRPr="00F77800" w:rsidRDefault="00597DB2" w:rsidP="0071319C">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ABNC</w:t>
            </w:r>
          </w:p>
        </w:tc>
      </w:tr>
      <w:tr w:rsidR="00597DB2" w:rsidRPr="00F77800" w:rsidTr="00597DB2">
        <w:trPr>
          <w:trHeight w:val="300"/>
        </w:trPr>
        <w:tc>
          <w:tcPr>
            <w:tcW w:w="903" w:type="pct"/>
            <w:shd w:val="clear" w:color="auto" w:fill="auto"/>
            <w:noWrap/>
            <w:vAlign w:val="center"/>
            <w:hideMark/>
          </w:tcPr>
          <w:p w:rsidR="00597DB2" w:rsidRPr="00F77800" w:rsidRDefault="00597DB2" w:rsidP="0071319C">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Phase (at%)</w:t>
            </w:r>
          </w:p>
        </w:tc>
        <w:tc>
          <w:tcPr>
            <w:tcW w:w="440"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Cu</w:t>
            </w:r>
          </w:p>
        </w:tc>
        <w:tc>
          <w:tcPr>
            <w:tcW w:w="541"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Ni</w:t>
            </w:r>
          </w:p>
        </w:tc>
        <w:tc>
          <w:tcPr>
            <w:tcW w:w="534"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Cu</w:t>
            </w:r>
          </w:p>
        </w:tc>
        <w:tc>
          <w:tcPr>
            <w:tcW w:w="535"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Ni</w:t>
            </w:r>
          </w:p>
        </w:tc>
        <w:tc>
          <w:tcPr>
            <w:tcW w:w="449"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Co</w:t>
            </w:r>
          </w:p>
        </w:tc>
        <w:tc>
          <w:tcPr>
            <w:tcW w:w="534"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Cu</w:t>
            </w:r>
          </w:p>
        </w:tc>
        <w:tc>
          <w:tcPr>
            <w:tcW w:w="532"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Ni</w:t>
            </w:r>
          </w:p>
        </w:tc>
        <w:tc>
          <w:tcPr>
            <w:tcW w:w="534"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Co</w:t>
            </w:r>
          </w:p>
        </w:tc>
      </w:tr>
      <w:tr w:rsidR="00597DB2" w:rsidRPr="00F77800" w:rsidTr="00597DB2">
        <w:trPr>
          <w:trHeight w:val="300"/>
        </w:trPr>
        <w:tc>
          <w:tcPr>
            <w:tcW w:w="903" w:type="pct"/>
            <w:shd w:val="clear" w:color="auto" w:fill="auto"/>
            <w:noWrap/>
            <w:vAlign w:val="center"/>
            <w:hideMark/>
          </w:tcPr>
          <w:p w:rsidR="00597DB2" w:rsidRPr="00F77800" w:rsidRDefault="00597DB2" w:rsidP="0071319C">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 xml:space="preserve">Coating </w:t>
            </w:r>
          </w:p>
        </w:tc>
        <w:tc>
          <w:tcPr>
            <w:tcW w:w="440"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41"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100</w:t>
            </w:r>
          </w:p>
        </w:tc>
        <w:tc>
          <w:tcPr>
            <w:tcW w:w="534"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35"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92.4</w:t>
            </w:r>
          </w:p>
        </w:tc>
        <w:tc>
          <w:tcPr>
            <w:tcW w:w="449"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7.6</w:t>
            </w:r>
          </w:p>
        </w:tc>
        <w:tc>
          <w:tcPr>
            <w:tcW w:w="534"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32" w:type="pct"/>
            <w:shd w:val="clear" w:color="auto" w:fill="auto"/>
            <w:vAlign w:val="center"/>
            <w:hideMark/>
          </w:tcPr>
          <w:p w:rsidR="00597DB2" w:rsidRPr="00F77800" w:rsidRDefault="00597DB2" w:rsidP="00597DB2">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62.7</w:t>
            </w:r>
          </w:p>
        </w:tc>
        <w:tc>
          <w:tcPr>
            <w:tcW w:w="534"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37.3</w:t>
            </w:r>
          </w:p>
        </w:tc>
      </w:tr>
      <w:tr w:rsidR="00597DB2" w:rsidRPr="00F77800" w:rsidTr="00597DB2">
        <w:trPr>
          <w:trHeight w:val="300"/>
        </w:trPr>
        <w:tc>
          <w:tcPr>
            <w:tcW w:w="903" w:type="pct"/>
            <w:shd w:val="clear" w:color="auto" w:fill="auto"/>
            <w:noWrap/>
            <w:vAlign w:val="center"/>
            <w:hideMark/>
          </w:tcPr>
          <w:p w:rsidR="00597DB2" w:rsidRPr="00F77800" w:rsidRDefault="00597DB2" w:rsidP="0071319C">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STD</w:t>
            </w:r>
          </w:p>
        </w:tc>
        <w:tc>
          <w:tcPr>
            <w:tcW w:w="440"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41"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w:t>
            </w:r>
          </w:p>
        </w:tc>
        <w:tc>
          <w:tcPr>
            <w:tcW w:w="534"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35" w:type="pct"/>
            <w:shd w:val="clear" w:color="auto" w:fill="auto"/>
            <w:noWrap/>
            <w:vAlign w:val="center"/>
            <w:hideMark/>
          </w:tcPr>
          <w:p w:rsidR="00597DB2" w:rsidRPr="00F77800" w:rsidRDefault="00597DB2" w:rsidP="00597DB2">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1.1</w:t>
            </w:r>
          </w:p>
        </w:tc>
        <w:tc>
          <w:tcPr>
            <w:tcW w:w="449"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1.1</w:t>
            </w:r>
          </w:p>
        </w:tc>
        <w:tc>
          <w:tcPr>
            <w:tcW w:w="534"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32"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1.2</w:t>
            </w:r>
          </w:p>
        </w:tc>
        <w:tc>
          <w:tcPr>
            <w:tcW w:w="534"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1.2</w:t>
            </w:r>
          </w:p>
        </w:tc>
      </w:tr>
      <w:tr w:rsidR="00597DB2" w:rsidRPr="00F77800" w:rsidTr="00597DB2">
        <w:trPr>
          <w:trHeight w:val="300"/>
        </w:trPr>
        <w:tc>
          <w:tcPr>
            <w:tcW w:w="903" w:type="pct"/>
            <w:shd w:val="clear" w:color="auto" w:fill="auto"/>
            <w:noWrap/>
            <w:vAlign w:val="center"/>
            <w:hideMark/>
          </w:tcPr>
          <w:p w:rsidR="00597DB2" w:rsidRPr="00F77800" w:rsidRDefault="00597DB2" w:rsidP="0071319C">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Substrate (Cu)</w:t>
            </w:r>
          </w:p>
        </w:tc>
        <w:tc>
          <w:tcPr>
            <w:tcW w:w="440"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100</w:t>
            </w:r>
          </w:p>
        </w:tc>
        <w:tc>
          <w:tcPr>
            <w:tcW w:w="541"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34"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100</w:t>
            </w:r>
          </w:p>
        </w:tc>
        <w:tc>
          <w:tcPr>
            <w:tcW w:w="535"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449"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34"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100</w:t>
            </w:r>
          </w:p>
        </w:tc>
        <w:tc>
          <w:tcPr>
            <w:tcW w:w="532"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34"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r>
      <w:tr w:rsidR="00597DB2" w:rsidRPr="00F77800" w:rsidTr="00597DB2">
        <w:trPr>
          <w:trHeight w:val="300"/>
        </w:trPr>
        <w:tc>
          <w:tcPr>
            <w:tcW w:w="903" w:type="pct"/>
            <w:shd w:val="clear" w:color="auto" w:fill="auto"/>
            <w:noWrap/>
            <w:vAlign w:val="center"/>
            <w:hideMark/>
          </w:tcPr>
          <w:p w:rsidR="00597DB2" w:rsidRPr="00F77800" w:rsidRDefault="00597DB2" w:rsidP="0071319C">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STD</w:t>
            </w:r>
          </w:p>
        </w:tc>
        <w:tc>
          <w:tcPr>
            <w:tcW w:w="440"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w:t>
            </w:r>
          </w:p>
        </w:tc>
        <w:tc>
          <w:tcPr>
            <w:tcW w:w="541"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34"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w:t>
            </w:r>
          </w:p>
        </w:tc>
        <w:tc>
          <w:tcPr>
            <w:tcW w:w="535"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449" w:type="pct"/>
            <w:shd w:val="clear" w:color="auto" w:fill="auto"/>
            <w:noWrap/>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34"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w:t>
            </w:r>
          </w:p>
        </w:tc>
        <w:tc>
          <w:tcPr>
            <w:tcW w:w="532"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34" w:type="pct"/>
            <w:shd w:val="clear" w:color="auto" w:fill="auto"/>
            <w:vAlign w:val="center"/>
            <w:hideMark/>
          </w:tcPr>
          <w:p w:rsidR="00597DB2" w:rsidRPr="00F77800" w:rsidRDefault="00597DB2" w:rsidP="0071319C">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r>
    </w:tbl>
    <w:p w:rsidR="00F77800" w:rsidRPr="00657F47" w:rsidRDefault="001F553E" w:rsidP="00505DD0">
      <w:pPr>
        <w:ind w:firstLine="274"/>
        <w:jc w:val="left"/>
        <w:rPr>
          <w:spacing w:val="1"/>
          <w:lang w:eastAsia="ko-KR"/>
        </w:rPr>
      </w:pPr>
      <w:r w:rsidRPr="00657F47">
        <w:rPr>
          <w:spacing w:val="1"/>
          <w:lang w:eastAsia="ko-KR"/>
        </w:rPr>
        <w:t xml:space="preserve">For N+, after 28 days of heat-treatment at 400℃, </w:t>
      </w:r>
      <w:r w:rsidR="00545542" w:rsidRPr="00657F47">
        <w:rPr>
          <w:spacing w:val="1"/>
          <w:lang w:eastAsia="ko-KR"/>
        </w:rPr>
        <w:t xml:space="preserve">the </w:t>
      </w:r>
      <w:r w:rsidRPr="00657F47">
        <w:rPr>
          <w:spacing w:val="1"/>
          <w:lang w:eastAsia="ko-KR"/>
        </w:rPr>
        <w:t>composition of</w:t>
      </w:r>
      <w:r w:rsidR="00545542" w:rsidRPr="00657F47">
        <w:rPr>
          <w:spacing w:val="1"/>
          <w:lang w:eastAsia="ko-KR"/>
        </w:rPr>
        <w:t xml:space="preserve"> the</w:t>
      </w:r>
      <w:r w:rsidRPr="00657F47">
        <w:rPr>
          <w:spacing w:val="1"/>
          <w:lang w:eastAsia="ko-KR"/>
        </w:rPr>
        <w:t xml:space="preserve"> Cu substrate showed</w:t>
      </w:r>
      <w:r w:rsidR="00545542" w:rsidRPr="00657F47">
        <w:rPr>
          <w:spacing w:val="1"/>
          <w:lang w:eastAsia="ko-KR"/>
        </w:rPr>
        <w:t xml:space="preserve"> an</w:t>
      </w:r>
      <w:r w:rsidRPr="00657F47">
        <w:rPr>
          <w:spacing w:val="1"/>
          <w:lang w:eastAsia="ko-KR"/>
        </w:rPr>
        <w:t xml:space="preserve"> obvious change. </w:t>
      </w:r>
      <w:r w:rsidRPr="00657F47">
        <w:rPr>
          <w:spacing w:val="1"/>
          <w:lang w:eastAsia="ko-KR"/>
        </w:rPr>
        <w:t>About 10 atomic percent of nickel was observed at the Cu substrate. For every specimen, the coating layer generally had not been changed from the original composition</w:t>
      </w:r>
      <w:r w:rsidR="00A3251D" w:rsidRPr="00657F47">
        <w:rPr>
          <w:spacing w:val="1"/>
          <w:lang w:eastAsia="ko-KR"/>
        </w:rPr>
        <w:t>, dictated in table 5</w:t>
      </w:r>
      <w:r w:rsidRPr="00657F47">
        <w:rPr>
          <w:spacing w:val="1"/>
          <w:lang w:eastAsia="ko-KR"/>
        </w:rPr>
        <w:t>.</w:t>
      </w:r>
    </w:p>
    <w:p w:rsidR="004B0414" w:rsidRPr="00777E84" w:rsidRDefault="004B0414" w:rsidP="00446AF1">
      <w:pPr>
        <w:pStyle w:val="Heading2"/>
        <w:numPr>
          <w:ilvl w:val="0"/>
          <w:numId w:val="18"/>
        </w:numPr>
        <w:tabs>
          <w:tab w:val="left" w:pos="720"/>
          <w:tab w:val="left" w:pos="1530"/>
        </w:tabs>
        <w:spacing w:after="120"/>
        <w:ind w:left="360" w:firstLine="360"/>
        <w:jc w:val="left"/>
        <w:rPr>
          <w:b w:val="0"/>
          <w:sz w:val="16"/>
          <w:szCs w:val="16"/>
          <w:lang w:eastAsia="ko-KR"/>
        </w:rPr>
      </w:pPr>
      <w:r w:rsidRPr="00777E84">
        <w:rPr>
          <w:rFonts w:hint="eastAsia"/>
          <w:b w:val="0"/>
          <w:sz w:val="16"/>
          <w:szCs w:val="16"/>
          <w:lang w:eastAsia="ko-KR"/>
        </w:rPr>
        <w:t>EDS data of</w:t>
      </w:r>
      <w:r w:rsidR="00513A66" w:rsidRPr="00777E84">
        <w:rPr>
          <w:rFonts w:hint="eastAsia"/>
          <w:b w:val="0"/>
          <w:sz w:val="16"/>
          <w:szCs w:val="16"/>
          <w:lang w:eastAsia="ko-KR"/>
        </w:rPr>
        <w:t xml:space="preserve"> specimens, after inter-diffusion</w:t>
      </w:r>
      <w:r w:rsidRPr="00777E84">
        <w:rPr>
          <w:rFonts w:hint="eastAsia"/>
          <w:b w:val="0"/>
          <w:sz w:val="16"/>
          <w:szCs w:val="16"/>
          <w:lang w:eastAsia="ko-KR"/>
        </w:rPr>
        <w:t xml:space="preserve"> at 400</w:t>
      </w:r>
      <w:r w:rsidR="00FE7AAF" w:rsidRPr="00777E84">
        <w:rPr>
          <w:rFonts w:ascii="Cambria Math" w:hAnsi="Cambria Math" w:cs="Cambria Math"/>
          <w:b w:val="0"/>
          <w:sz w:val="16"/>
          <w:szCs w:val="16"/>
          <w:lang w:eastAsia="ko-KR"/>
        </w:rPr>
        <w:t>℃</w:t>
      </w:r>
      <w:r w:rsidRPr="00777E84">
        <w:rPr>
          <w:rFonts w:hint="eastAsia"/>
          <w:b w:val="0"/>
          <w:sz w:val="16"/>
          <w:szCs w:val="16"/>
          <w:lang w:eastAsia="ko-KR"/>
        </w:rPr>
        <w:t xml:space="preserve"> for 28 days</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543"/>
        <w:gridCol w:w="549"/>
        <w:gridCol w:w="544"/>
        <w:gridCol w:w="546"/>
        <w:gridCol w:w="460"/>
        <w:gridCol w:w="546"/>
        <w:gridCol w:w="638"/>
        <w:gridCol w:w="548"/>
      </w:tblGrid>
      <w:tr w:rsidR="004B0414" w:rsidRPr="00F77800" w:rsidTr="00605784">
        <w:trPr>
          <w:trHeight w:val="296"/>
        </w:trPr>
        <w:tc>
          <w:tcPr>
            <w:tcW w:w="5000" w:type="pct"/>
            <w:gridSpan w:val="9"/>
            <w:shd w:val="clear" w:color="auto" w:fill="auto"/>
            <w:noWrap/>
            <w:vAlign w:val="bottom"/>
            <w:hideMark/>
          </w:tcPr>
          <w:p w:rsidR="004B0414" w:rsidRPr="00F77800" w:rsidRDefault="004B0414" w:rsidP="004B0414">
            <w:pPr>
              <w:spacing w:before="0" w:after="0" w:line="276" w:lineRule="auto"/>
              <w:ind w:firstLine="0"/>
              <w:jc w:val="center"/>
              <w:rPr>
                <w:rFonts w:eastAsia="Times New Roman"/>
                <w:b/>
                <w:color w:val="000000"/>
                <w:spacing w:val="5"/>
                <w:kern w:val="0"/>
                <w:sz w:val="16"/>
                <w:szCs w:val="16"/>
                <w:lang w:eastAsia="ko-KR"/>
              </w:rPr>
            </w:pPr>
            <w:r w:rsidRPr="00F77800">
              <w:rPr>
                <w:rFonts w:eastAsia="Times New Roman"/>
                <w:b/>
                <w:color w:val="000000"/>
                <w:spacing w:val="5"/>
                <w:kern w:val="0"/>
                <w:sz w:val="16"/>
                <w:szCs w:val="16"/>
                <w:lang w:eastAsia="ko-KR"/>
              </w:rPr>
              <w:t>EDS data of</w:t>
            </w:r>
            <w:r w:rsidR="00513A66" w:rsidRPr="00F77800">
              <w:rPr>
                <w:rFonts w:eastAsia="Times New Roman"/>
                <w:b/>
                <w:color w:val="000000"/>
                <w:spacing w:val="5"/>
                <w:kern w:val="0"/>
                <w:sz w:val="16"/>
                <w:szCs w:val="16"/>
                <w:lang w:eastAsia="ko-KR"/>
              </w:rPr>
              <w:t xml:space="preserve"> specimens, after </w:t>
            </w:r>
            <w:r w:rsidR="00513A66" w:rsidRPr="00F77800">
              <w:rPr>
                <w:b/>
                <w:color w:val="000000"/>
                <w:spacing w:val="5"/>
                <w:kern w:val="0"/>
                <w:sz w:val="16"/>
                <w:szCs w:val="16"/>
                <w:lang w:eastAsia="ko-KR"/>
              </w:rPr>
              <w:t>inter-diffusion</w:t>
            </w:r>
            <w:r w:rsidRPr="00F77800">
              <w:rPr>
                <w:rFonts w:eastAsia="Times New Roman"/>
                <w:b/>
                <w:color w:val="000000"/>
                <w:spacing w:val="5"/>
                <w:kern w:val="0"/>
                <w:sz w:val="16"/>
                <w:szCs w:val="16"/>
                <w:lang w:eastAsia="ko-KR"/>
              </w:rPr>
              <w:t>; 400</w:t>
            </w:r>
            <w:r w:rsidR="00FE7AAF" w:rsidRPr="00F77800">
              <w:rPr>
                <w:rFonts w:ascii="Cambria Math" w:eastAsia="Times New Roman" w:hAnsi="Cambria Math" w:cs="Cambria Math"/>
                <w:b/>
                <w:color w:val="000000"/>
                <w:spacing w:val="5"/>
                <w:kern w:val="0"/>
                <w:sz w:val="16"/>
                <w:szCs w:val="16"/>
                <w:lang w:eastAsia="ko-KR"/>
              </w:rPr>
              <w:t>℃</w:t>
            </w:r>
            <w:r w:rsidRPr="00F77800">
              <w:rPr>
                <w:rFonts w:eastAsia="Times New Roman"/>
                <w:b/>
                <w:color w:val="000000"/>
                <w:spacing w:val="5"/>
                <w:kern w:val="0"/>
                <w:sz w:val="16"/>
                <w:szCs w:val="16"/>
                <w:lang w:eastAsia="ko-KR"/>
              </w:rPr>
              <w:t xml:space="preserve"> for 28 days</w:t>
            </w:r>
          </w:p>
        </w:tc>
      </w:tr>
      <w:tr w:rsidR="00020671" w:rsidRPr="00F77800" w:rsidTr="00605784">
        <w:trPr>
          <w:trHeight w:val="308"/>
        </w:trPr>
        <w:tc>
          <w:tcPr>
            <w:tcW w:w="874" w:type="pct"/>
            <w:shd w:val="clear" w:color="auto" w:fill="auto"/>
            <w:noWrap/>
            <w:vAlign w:val="center"/>
            <w:hideMark/>
          </w:tcPr>
          <w:p w:rsidR="004B0414" w:rsidRPr="00F77800" w:rsidRDefault="004B0414" w:rsidP="004B0414">
            <w:pPr>
              <w:spacing w:before="0" w:after="0"/>
              <w:ind w:firstLine="0"/>
              <w:jc w:val="left"/>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 </w:t>
            </w:r>
          </w:p>
        </w:tc>
        <w:tc>
          <w:tcPr>
            <w:tcW w:w="1030" w:type="pct"/>
            <w:gridSpan w:val="2"/>
            <w:shd w:val="clear" w:color="auto" w:fill="auto"/>
            <w:noWrap/>
            <w:vAlign w:val="center"/>
            <w:hideMark/>
          </w:tcPr>
          <w:p w:rsidR="004B0414" w:rsidRPr="00F77800" w:rsidRDefault="004B0414" w:rsidP="004B0414">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N+</w:t>
            </w:r>
          </w:p>
        </w:tc>
        <w:tc>
          <w:tcPr>
            <w:tcW w:w="1462" w:type="pct"/>
            <w:gridSpan w:val="3"/>
            <w:shd w:val="clear" w:color="auto" w:fill="auto"/>
            <w:noWrap/>
            <w:vAlign w:val="center"/>
            <w:hideMark/>
          </w:tcPr>
          <w:p w:rsidR="004B0414" w:rsidRPr="00F77800" w:rsidRDefault="004B0414" w:rsidP="004B0414">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NC</w:t>
            </w:r>
          </w:p>
        </w:tc>
        <w:tc>
          <w:tcPr>
            <w:tcW w:w="1634" w:type="pct"/>
            <w:gridSpan w:val="3"/>
            <w:shd w:val="clear" w:color="auto" w:fill="auto"/>
            <w:vAlign w:val="center"/>
            <w:hideMark/>
          </w:tcPr>
          <w:p w:rsidR="004B0414" w:rsidRPr="00F77800" w:rsidRDefault="004B0414" w:rsidP="004B0414">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ABNC</w:t>
            </w:r>
          </w:p>
        </w:tc>
      </w:tr>
      <w:tr w:rsidR="00020671" w:rsidRPr="00F77800" w:rsidTr="00605784">
        <w:trPr>
          <w:trHeight w:val="308"/>
        </w:trPr>
        <w:tc>
          <w:tcPr>
            <w:tcW w:w="874" w:type="pct"/>
            <w:shd w:val="clear" w:color="auto" w:fill="auto"/>
            <w:noWrap/>
            <w:vAlign w:val="center"/>
            <w:hideMark/>
          </w:tcPr>
          <w:p w:rsidR="004B0414" w:rsidRPr="00F77800" w:rsidRDefault="004B0414" w:rsidP="004B0414">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Phase (at%)</w:t>
            </w:r>
          </w:p>
        </w:tc>
        <w:tc>
          <w:tcPr>
            <w:tcW w:w="512"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Cu</w:t>
            </w:r>
          </w:p>
        </w:tc>
        <w:tc>
          <w:tcPr>
            <w:tcW w:w="517"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Ni</w:t>
            </w:r>
          </w:p>
        </w:tc>
        <w:tc>
          <w:tcPr>
            <w:tcW w:w="513"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Cu</w:t>
            </w:r>
          </w:p>
        </w:tc>
        <w:tc>
          <w:tcPr>
            <w:tcW w:w="515"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Ni</w:t>
            </w:r>
          </w:p>
        </w:tc>
        <w:tc>
          <w:tcPr>
            <w:tcW w:w="432"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Co</w:t>
            </w:r>
          </w:p>
        </w:tc>
        <w:tc>
          <w:tcPr>
            <w:tcW w:w="515" w:type="pct"/>
            <w:shd w:val="clear" w:color="auto" w:fill="auto"/>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Cu</w:t>
            </w:r>
          </w:p>
        </w:tc>
        <w:tc>
          <w:tcPr>
            <w:tcW w:w="602" w:type="pct"/>
            <w:shd w:val="clear" w:color="auto" w:fill="auto"/>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Ni</w:t>
            </w:r>
          </w:p>
        </w:tc>
        <w:tc>
          <w:tcPr>
            <w:tcW w:w="516" w:type="pct"/>
            <w:shd w:val="clear" w:color="auto" w:fill="auto"/>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Co</w:t>
            </w:r>
          </w:p>
        </w:tc>
      </w:tr>
      <w:tr w:rsidR="00020671" w:rsidRPr="00F77800" w:rsidTr="00605784">
        <w:trPr>
          <w:trHeight w:val="308"/>
        </w:trPr>
        <w:tc>
          <w:tcPr>
            <w:tcW w:w="874" w:type="pct"/>
            <w:shd w:val="clear" w:color="auto" w:fill="auto"/>
            <w:noWrap/>
            <w:vAlign w:val="center"/>
            <w:hideMark/>
          </w:tcPr>
          <w:p w:rsidR="004B0414" w:rsidRPr="00F77800" w:rsidRDefault="004B0414" w:rsidP="004B0414">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Coating</w:t>
            </w:r>
          </w:p>
        </w:tc>
        <w:tc>
          <w:tcPr>
            <w:tcW w:w="512"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17"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100</w:t>
            </w:r>
          </w:p>
        </w:tc>
        <w:tc>
          <w:tcPr>
            <w:tcW w:w="513"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15" w:type="pct"/>
            <w:shd w:val="clear" w:color="auto" w:fill="auto"/>
            <w:noWrap/>
            <w:vAlign w:val="center"/>
            <w:hideMark/>
          </w:tcPr>
          <w:p w:rsidR="004B0414" w:rsidRPr="00F77800" w:rsidRDefault="004B0414" w:rsidP="007D3196">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93</w:t>
            </w:r>
            <w:r w:rsidR="007D3196" w:rsidRPr="00F77800">
              <w:rPr>
                <w:rFonts w:eastAsia="Times New Roman"/>
                <w:color w:val="000000"/>
                <w:spacing w:val="5"/>
                <w:kern w:val="0"/>
                <w:sz w:val="16"/>
                <w:szCs w:val="16"/>
                <w:lang w:eastAsia="ko-KR"/>
              </w:rPr>
              <w:t>.3</w:t>
            </w:r>
          </w:p>
        </w:tc>
        <w:tc>
          <w:tcPr>
            <w:tcW w:w="432" w:type="pct"/>
            <w:shd w:val="clear" w:color="auto" w:fill="auto"/>
            <w:noWrap/>
            <w:vAlign w:val="center"/>
            <w:hideMark/>
          </w:tcPr>
          <w:p w:rsidR="004B0414" w:rsidRPr="00F77800" w:rsidRDefault="004B0414" w:rsidP="007D3196">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6.7</w:t>
            </w:r>
          </w:p>
        </w:tc>
        <w:tc>
          <w:tcPr>
            <w:tcW w:w="515" w:type="pct"/>
            <w:shd w:val="clear" w:color="auto" w:fill="auto"/>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602" w:type="pct"/>
            <w:shd w:val="clear" w:color="auto" w:fill="auto"/>
            <w:vAlign w:val="center"/>
            <w:hideMark/>
          </w:tcPr>
          <w:p w:rsidR="004B0414" w:rsidRPr="00F77800" w:rsidRDefault="004B0414" w:rsidP="007D3196">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56.</w:t>
            </w:r>
            <w:r w:rsidR="007D3196" w:rsidRPr="00F77800">
              <w:rPr>
                <w:rFonts w:eastAsia="Times New Roman"/>
                <w:color w:val="000000"/>
                <w:spacing w:val="5"/>
                <w:kern w:val="0"/>
                <w:sz w:val="16"/>
                <w:szCs w:val="16"/>
                <w:lang w:eastAsia="ko-KR"/>
              </w:rPr>
              <w:t>1</w:t>
            </w:r>
          </w:p>
        </w:tc>
        <w:tc>
          <w:tcPr>
            <w:tcW w:w="516" w:type="pct"/>
            <w:shd w:val="clear" w:color="auto" w:fill="auto"/>
            <w:vAlign w:val="center"/>
            <w:hideMark/>
          </w:tcPr>
          <w:p w:rsidR="004B0414" w:rsidRPr="00F77800" w:rsidRDefault="004B0414" w:rsidP="007D3196">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43.9</w:t>
            </w:r>
          </w:p>
        </w:tc>
      </w:tr>
      <w:tr w:rsidR="00020671" w:rsidRPr="00F77800" w:rsidTr="00605784">
        <w:trPr>
          <w:trHeight w:val="308"/>
        </w:trPr>
        <w:tc>
          <w:tcPr>
            <w:tcW w:w="874" w:type="pct"/>
            <w:shd w:val="clear" w:color="auto" w:fill="auto"/>
            <w:noWrap/>
            <w:vAlign w:val="center"/>
            <w:hideMark/>
          </w:tcPr>
          <w:p w:rsidR="004B0414" w:rsidRPr="00F77800" w:rsidRDefault="004B0414" w:rsidP="004B0414">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STD</w:t>
            </w:r>
          </w:p>
        </w:tc>
        <w:tc>
          <w:tcPr>
            <w:tcW w:w="512"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17"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w:t>
            </w:r>
          </w:p>
        </w:tc>
        <w:tc>
          <w:tcPr>
            <w:tcW w:w="513"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515" w:type="pct"/>
            <w:shd w:val="clear" w:color="auto" w:fill="auto"/>
            <w:noWrap/>
            <w:vAlign w:val="center"/>
            <w:hideMark/>
          </w:tcPr>
          <w:p w:rsidR="004B0414" w:rsidRPr="00F77800" w:rsidRDefault="004B0414" w:rsidP="007D3196">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w:t>
            </w:r>
            <w:r w:rsidR="007D3196" w:rsidRPr="00F77800">
              <w:rPr>
                <w:rFonts w:eastAsia="Times New Roman"/>
                <w:color w:val="000000"/>
                <w:spacing w:val="5"/>
                <w:kern w:val="0"/>
                <w:sz w:val="16"/>
                <w:szCs w:val="16"/>
                <w:lang w:eastAsia="ko-KR"/>
              </w:rPr>
              <w:t>8</w:t>
            </w:r>
          </w:p>
        </w:tc>
        <w:tc>
          <w:tcPr>
            <w:tcW w:w="432" w:type="pct"/>
            <w:shd w:val="clear" w:color="auto" w:fill="auto"/>
            <w:noWrap/>
            <w:vAlign w:val="center"/>
            <w:hideMark/>
          </w:tcPr>
          <w:p w:rsidR="004B0414" w:rsidRPr="00F77800" w:rsidRDefault="004B0414" w:rsidP="00020671">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w:t>
            </w:r>
            <w:r w:rsidR="00020671" w:rsidRPr="00F77800">
              <w:rPr>
                <w:rFonts w:eastAsia="Times New Roman"/>
                <w:color w:val="000000"/>
                <w:spacing w:val="5"/>
                <w:kern w:val="0"/>
                <w:sz w:val="16"/>
                <w:szCs w:val="16"/>
                <w:lang w:eastAsia="ko-KR"/>
              </w:rPr>
              <w:t>8</w:t>
            </w:r>
          </w:p>
        </w:tc>
        <w:tc>
          <w:tcPr>
            <w:tcW w:w="515" w:type="pct"/>
            <w:shd w:val="clear" w:color="auto" w:fill="auto"/>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w:t>
            </w:r>
          </w:p>
        </w:tc>
        <w:tc>
          <w:tcPr>
            <w:tcW w:w="602" w:type="pct"/>
            <w:shd w:val="clear" w:color="auto" w:fill="auto"/>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21.7</w:t>
            </w:r>
          </w:p>
        </w:tc>
        <w:tc>
          <w:tcPr>
            <w:tcW w:w="516" w:type="pct"/>
            <w:shd w:val="clear" w:color="auto" w:fill="auto"/>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21.7</w:t>
            </w:r>
          </w:p>
        </w:tc>
      </w:tr>
      <w:tr w:rsidR="00020671" w:rsidRPr="00F77800" w:rsidTr="00605784">
        <w:trPr>
          <w:trHeight w:val="308"/>
        </w:trPr>
        <w:tc>
          <w:tcPr>
            <w:tcW w:w="874" w:type="pct"/>
            <w:shd w:val="clear" w:color="auto" w:fill="auto"/>
            <w:noWrap/>
            <w:vAlign w:val="center"/>
            <w:hideMark/>
          </w:tcPr>
          <w:p w:rsidR="004B0414" w:rsidRPr="00F77800" w:rsidRDefault="004B0414" w:rsidP="004B0414">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Substrate (Cu)</w:t>
            </w:r>
          </w:p>
        </w:tc>
        <w:tc>
          <w:tcPr>
            <w:tcW w:w="512"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90.6</w:t>
            </w:r>
          </w:p>
        </w:tc>
        <w:tc>
          <w:tcPr>
            <w:tcW w:w="517"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9.4</w:t>
            </w:r>
          </w:p>
        </w:tc>
        <w:tc>
          <w:tcPr>
            <w:tcW w:w="513"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99.8</w:t>
            </w:r>
          </w:p>
        </w:tc>
        <w:tc>
          <w:tcPr>
            <w:tcW w:w="515" w:type="pct"/>
            <w:shd w:val="clear" w:color="auto" w:fill="auto"/>
            <w:noWrap/>
            <w:vAlign w:val="center"/>
            <w:hideMark/>
          </w:tcPr>
          <w:p w:rsidR="004B0414" w:rsidRPr="00F77800" w:rsidRDefault="004B0414" w:rsidP="00020671">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0.1</w:t>
            </w:r>
          </w:p>
        </w:tc>
        <w:tc>
          <w:tcPr>
            <w:tcW w:w="432" w:type="pct"/>
            <w:shd w:val="clear" w:color="auto" w:fill="auto"/>
            <w:noWrap/>
            <w:vAlign w:val="center"/>
            <w:hideMark/>
          </w:tcPr>
          <w:p w:rsidR="004B0414" w:rsidRPr="00F77800" w:rsidRDefault="00020671" w:rsidP="00020671">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0.1</w:t>
            </w:r>
          </w:p>
        </w:tc>
        <w:tc>
          <w:tcPr>
            <w:tcW w:w="515" w:type="pct"/>
            <w:shd w:val="clear" w:color="auto" w:fill="auto"/>
            <w:vAlign w:val="center"/>
            <w:hideMark/>
          </w:tcPr>
          <w:p w:rsidR="004B0414" w:rsidRPr="00F77800" w:rsidRDefault="004B0414" w:rsidP="007D3196">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96.8</w:t>
            </w:r>
          </w:p>
        </w:tc>
        <w:tc>
          <w:tcPr>
            <w:tcW w:w="602" w:type="pct"/>
            <w:shd w:val="clear" w:color="auto" w:fill="auto"/>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0.4</w:t>
            </w:r>
          </w:p>
        </w:tc>
        <w:tc>
          <w:tcPr>
            <w:tcW w:w="516" w:type="pct"/>
            <w:shd w:val="clear" w:color="auto" w:fill="auto"/>
            <w:vAlign w:val="center"/>
            <w:hideMark/>
          </w:tcPr>
          <w:p w:rsidR="004B0414" w:rsidRPr="00F77800" w:rsidRDefault="004B0414" w:rsidP="007D3196">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2.</w:t>
            </w:r>
            <w:r w:rsidR="007D3196" w:rsidRPr="00F77800">
              <w:rPr>
                <w:rFonts w:eastAsia="Times New Roman"/>
                <w:color w:val="000000"/>
                <w:spacing w:val="5"/>
                <w:kern w:val="0"/>
                <w:sz w:val="16"/>
                <w:szCs w:val="16"/>
                <w:lang w:eastAsia="ko-KR"/>
              </w:rPr>
              <w:t>8</w:t>
            </w:r>
          </w:p>
        </w:tc>
      </w:tr>
      <w:tr w:rsidR="00020671" w:rsidRPr="00F77800" w:rsidTr="00605784">
        <w:trPr>
          <w:trHeight w:val="308"/>
        </w:trPr>
        <w:tc>
          <w:tcPr>
            <w:tcW w:w="874" w:type="pct"/>
            <w:shd w:val="clear" w:color="auto" w:fill="auto"/>
            <w:noWrap/>
            <w:vAlign w:val="center"/>
            <w:hideMark/>
          </w:tcPr>
          <w:p w:rsidR="004B0414" w:rsidRPr="00F77800" w:rsidRDefault="004B0414" w:rsidP="004B0414">
            <w:pPr>
              <w:spacing w:before="0" w:after="0"/>
              <w:ind w:firstLine="0"/>
              <w:jc w:val="center"/>
              <w:rPr>
                <w:rFonts w:eastAsia="Times New Roman"/>
                <w:b/>
                <w:bCs/>
                <w:color w:val="000000"/>
                <w:spacing w:val="5"/>
                <w:kern w:val="0"/>
                <w:sz w:val="16"/>
                <w:szCs w:val="16"/>
                <w:lang w:eastAsia="ko-KR"/>
              </w:rPr>
            </w:pPr>
            <w:r w:rsidRPr="00F77800">
              <w:rPr>
                <w:rFonts w:eastAsia="Times New Roman"/>
                <w:b/>
                <w:bCs/>
                <w:color w:val="000000"/>
                <w:spacing w:val="5"/>
                <w:kern w:val="0"/>
                <w:sz w:val="16"/>
                <w:szCs w:val="16"/>
                <w:lang w:eastAsia="ko-KR"/>
              </w:rPr>
              <w:t>STD</w:t>
            </w:r>
          </w:p>
        </w:tc>
        <w:tc>
          <w:tcPr>
            <w:tcW w:w="512"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10.2</w:t>
            </w:r>
          </w:p>
        </w:tc>
        <w:tc>
          <w:tcPr>
            <w:tcW w:w="517"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10.2</w:t>
            </w:r>
          </w:p>
        </w:tc>
        <w:tc>
          <w:tcPr>
            <w:tcW w:w="513"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0.4</w:t>
            </w:r>
          </w:p>
        </w:tc>
        <w:tc>
          <w:tcPr>
            <w:tcW w:w="515"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0.4</w:t>
            </w:r>
          </w:p>
        </w:tc>
        <w:tc>
          <w:tcPr>
            <w:tcW w:w="432" w:type="pct"/>
            <w:shd w:val="clear" w:color="auto" w:fill="auto"/>
            <w:noWrap/>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0.4</w:t>
            </w:r>
          </w:p>
        </w:tc>
        <w:tc>
          <w:tcPr>
            <w:tcW w:w="515" w:type="pct"/>
            <w:shd w:val="clear" w:color="auto" w:fill="auto"/>
            <w:vAlign w:val="center"/>
            <w:hideMark/>
          </w:tcPr>
          <w:p w:rsidR="004B0414" w:rsidRPr="00F77800" w:rsidRDefault="004B0414" w:rsidP="007D3196">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5.7</w:t>
            </w:r>
          </w:p>
        </w:tc>
        <w:tc>
          <w:tcPr>
            <w:tcW w:w="602" w:type="pct"/>
            <w:shd w:val="clear" w:color="auto" w:fill="auto"/>
            <w:vAlign w:val="center"/>
            <w:hideMark/>
          </w:tcPr>
          <w:p w:rsidR="004B0414" w:rsidRPr="00F77800" w:rsidRDefault="004B0414" w:rsidP="007D3196">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8.</w:t>
            </w:r>
            <w:r w:rsidR="007D3196" w:rsidRPr="00F77800">
              <w:rPr>
                <w:rFonts w:eastAsia="Times New Roman"/>
                <w:color w:val="000000"/>
                <w:spacing w:val="5"/>
                <w:kern w:val="0"/>
                <w:sz w:val="16"/>
                <w:szCs w:val="16"/>
                <w:lang w:eastAsia="ko-KR"/>
              </w:rPr>
              <w:t>8</w:t>
            </w:r>
          </w:p>
        </w:tc>
        <w:tc>
          <w:tcPr>
            <w:tcW w:w="516" w:type="pct"/>
            <w:shd w:val="clear" w:color="auto" w:fill="auto"/>
            <w:vAlign w:val="center"/>
            <w:hideMark/>
          </w:tcPr>
          <w:p w:rsidR="004B0414" w:rsidRPr="00F77800" w:rsidRDefault="004B0414" w:rsidP="004B0414">
            <w:pPr>
              <w:spacing w:before="0" w:after="0"/>
              <w:ind w:firstLine="0"/>
              <w:jc w:val="center"/>
              <w:rPr>
                <w:rFonts w:eastAsia="Times New Roman"/>
                <w:color w:val="000000"/>
                <w:spacing w:val="5"/>
                <w:kern w:val="0"/>
                <w:sz w:val="16"/>
                <w:szCs w:val="16"/>
                <w:lang w:eastAsia="ko-KR"/>
              </w:rPr>
            </w:pPr>
            <w:r w:rsidRPr="00F77800">
              <w:rPr>
                <w:rFonts w:eastAsia="Times New Roman"/>
                <w:color w:val="000000"/>
                <w:spacing w:val="5"/>
                <w:kern w:val="0"/>
                <w:sz w:val="16"/>
                <w:szCs w:val="16"/>
                <w:lang w:eastAsia="ko-KR"/>
              </w:rPr>
              <w:t>10.8</w:t>
            </w:r>
          </w:p>
        </w:tc>
      </w:tr>
    </w:tbl>
    <w:p w:rsidR="002A69D5" w:rsidRPr="00657F47" w:rsidRDefault="002A69D5" w:rsidP="00505DD0">
      <w:pPr>
        <w:ind w:firstLine="274"/>
        <w:jc w:val="left"/>
        <w:rPr>
          <w:spacing w:val="1"/>
          <w:lang w:eastAsia="ko-KR"/>
        </w:rPr>
      </w:pPr>
      <w:r w:rsidRPr="00657F47">
        <w:rPr>
          <w:spacing w:val="1"/>
          <w:lang w:eastAsia="ko-KR"/>
        </w:rPr>
        <w:t>F</w:t>
      </w:r>
      <w:r w:rsidR="00A3251D" w:rsidRPr="00657F47">
        <w:rPr>
          <w:spacing w:val="1"/>
          <w:lang w:eastAsia="ko-KR"/>
        </w:rPr>
        <w:t>rom the figure 2</w:t>
      </w:r>
      <w:r w:rsidRPr="00657F47">
        <w:rPr>
          <w:spacing w:val="1"/>
          <w:lang w:eastAsia="ko-KR"/>
        </w:rPr>
        <w:t>, the comparison of HV value</w:t>
      </w:r>
      <w:r w:rsidR="0052556A" w:rsidRPr="00657F47">
        <w:rPr>
          <w:spacing w:val="1"/>
          <w:lang w:eastAsia="ko-KR"/>
        </w:rPr>
        <w:t xml:space="preserve"> of each specimen at different</w:t>
      </w:r>
      <w:r w:rsidRPr="00657F47">
        <w:rPr>
          <w:spacing w:val="1"/>
          <w:lang w:eastAsia="ko-KR"/>
        </w:rPr>
        <w:t xml:space="preserve"> temperature</w:t>
      </w:r>
      <w:r w:rsidR="0052556A" w:rsidRPr="00657F47">
        <w:rPr>
          <w:spacing w:val="1"/>
          <w:lang w:eastAsia="ko-KR"/>
        </w:rPr>
        <w:t>s, it was observed</w:t>
      </w:r>
      <w:r w:rsidRPr="00657F47">
        <w:rPr>
          <w:spacing w:val="1"/>
          <w:lang w:eastAsia="ko-KR"/>
        </w:rPr>
        <w:t xml:space="preserve"> that every specimen</w:t>
      </w:r>
      <w:r w:rsidR="0052556A" w:rsidRPr="00657F47">
        <w:rPr>
          <w:spacing w:val="1"/>
          <w:lang w:eastAsia="ko-KR"/>
        </w:rPr>
        <w:t xml:space="preserve"> showed linear function at</w:t>
      </w:r>
      <w:r w:rsidRPr="00657F47">
        <w:rPr>
          <w:spacing w:val="1"/>
          <w:lang w:eastAsia="ko-KR"/>
        </w:rPr>
        <w:t xml:space="preserve"> low temperature; temperature below 200</w:t>
      </w:r>
      <w:r w:rsidR="00FE7AAF" w:rsidRPr="00657F47">
        <w:rPr>
          <w:spacing w:val="1"/>
          <w:lang w:eastAsia="ko-KR"/>
        </w:rPr>
        <w:t>℃</w:t>
      </w:r>
      <w:r w:rsidRPr="00657F47">
        <w:rPr>
          <w:spacing w:val="1"/>
          <w:lang w:eastAsia="ko-KR"/>
        </w:rPr>
        <w:t xml:space="preserve">. </w:t>
      </w:r>
      <w:proofErr w:type="gramStart"/>
      <w:r w:rsidRPr="00657F47">
        <w:rPr>
          <w:spacing w:val="1"/>
          <w:lang w:eastAsia="ko-KR"/>
        </w:rPr>
        <w:t>However</w:t>
      </w:r>
      <w:proofErr w:type="gramEnd"/>
      <w:r w:rsidRPr="00657F47">
        <w:rPr>
          <w:spacing w:val="1"/>
          <w:lang w:eastAsia="ko-KR"/>
        </w:rPr>
        <w:t xml:space="preserve"> ABNC showed dramatic decreased of HV at the 460</w:t>
      </w:r>
      <w:r w:rsidR="00FE7AAF" w:rsidRPr="00657F47">
        <w:rPr>
          <w:spacing w:val="1"/>
          <w:lang w:eastAsia="ko-KR"/>
        </w:rPr>
        <w:t>℃</w:t>
      </w:r>
      <w:r w:rsidRPr="00657F47">
        <w:rPr>
          <w:spacing w:val="1"/>
          <w:lang w:eastAsia="ko-KR"/>
        </w:rPr>
        <w:t xml:space="preserve"> and the slope of ABNC was also not linear</w:t>
      </w:r>
      <w:r w:rsidR="0053039A" w:rsidRPr="00657F47">
        <w:rPr>
          <w:spacing w:val="1"/>
          <w:lang w:eastAsia="ko-KR"/>
        </w:rPr>
        <w:t>.</w:t>
      </w:r>
    </w:p>
    <w:p w:rsidR="0053039A" w:rsidRPr="00657F47" w:rsidRDefault="0053039A" w:rsidP="00505DD0">
      <w:pPr>
        <w:ind w:firstLine="274"/>
        <w:jc w:val="left"/>
        <w:rPr>
          <w:spacing w:val="1"/>
          <w:vertAlign w:val="superscript"/>
          <w:lang w:eastAsia="ko-KR"/>
        </w:rPr>
      </w:pPr>
      <w:r w:rsidRPr="00657F47">
        <w:rPr>
          <w:spacing w:val="1"/>
          <w:lang w:eastAsia="ko-KR"/>
        </w:rPr>
        <w:t>Hardness is one measure of strength of material and testing at elevated temperatures provides materials strength and abrasion resi</w:t>
      </w:r>
      <w:r w:rsidR="0052556A" w:rsidRPr="00657F47">
        <w:rPr>
          <w:spacing w:val="1"/>
          <w:lang w:eastAsia="ko-KR"/>
        </w:rPr>
        <w:t>stance at elevated temperature. I</w:t>
      </w:r>
      <w:r w:rsidRPr="00657F47">
        <w:rPr>
          <w:spacing w:val="1"/>
          <w:lang w:eastAsia="ko-KR"/>
        </w:rPr>
        <w:t>t is also possible from the results of Hot Hardness test to identify critical temperatur</w:t>
      </w:r>
      <w:r w:rsidR="000B3947" w:rsidRPr="00657F47">
        <w:rPr>
          <w:spacing w:val="1"/>
          <w:lang w:eastAsia="ko-KR"/>
        </w:rPr>
        <w:t>e for properties degradation.</w:t>
      </w:r>
      <w:r w:rsidR="00E60490">
        <w:rPr>
          <w:rFonts w:hint="eastAsia"/>
          <w:spacing w:val="1"/>
          <w:vertAlign w:val="superscript"/>
          <w:lang w:eastAsia="ko-KR"/>
        </w:rPr>
        <w:t>9</w:t>
      </w:r>
    </w:p>
    <w:p w:rsidR="0052556A" w:rsidRPr="00657F47" w:rsidRDefault="006B33D6" w:rsidP="00505DD0">
      <w:pPr>
        <w:ind w:firstLine="274"/>
        <w:jc w:val="left"/>
        <w:rPr>
          <w:spacing w:val="1"/>
          <w:lang w:eastAsia="ko-KR"/>
        </w:rPr>
      </w:pPr>
      <w:r w:rsidRPr="00657F47">
        <w:rPr>
          <w:spacing w:val="1"/>
          <w:lang w:eastAsia="ko-KR"/>
        </w:rPr>
        <w:t>ABNC showed severe drop of HV at 460</w:t>
      </w:r>
      <w:r w:rsidR="00FE7AAF" w:rsidRPr="00657F47">
        <w:rPr>
          <w:spacing w:val="1"/>
          <w:lang w:eastAsia="ko-KR"/>
        </w:rPr>
        <w:t>℃</w:t>
      </w:r>
      <w:r w:rsidRPr="00657F47">
        <w:rPr>
          <w:spacing w:val="1"/>
          <w:lang w:eastAsia="ko-KR"/>
        </w:rPr>
        <w:t xml:space="preserve"> and it referred to that ABNC may not</w:t>
      </w:r>
      <w:r w:rsidR="0052556A" w:rsidRPr="00657F47">
        <w:rPr>
          <w:spacing w:val="1"/>
          <w:lang w:eastAsia="ko-KR"/>
        </w:rPr>
        <w:t xml:space="preserve"> have</w:t>
      </w:r>
      <w:r w:rsidRPr="00657F47">
        <w:rPr>
          <w:spacing w:val="1"/>
          <w:lang w:eastAsia="ko-KR"/>
        </w:rPr>
        <w:t xml:space="preserve"> appropriate wear resistant coating at the elevated temperature</w:t>
      </w:r>
      <w:r w:rsidR="00C61860" w:rsidRPr="00657F47">
        <w:rPr>
          <w:spacing w:val="1"/>
          <w:lang w:eastAsia="ko-KR"/>
        </w:rPr>
        <w:t>. Hence</w:t>
      </w:r>
      <w:r w:rsidRPr="00657F47">
        <w:rPr>
          <w:spacing w:val="1"/>
          <w:lang w:eastAsia="ko-KR"/>
        </w:rPr>
        <w:t xml:space="preserve"> if the application environment can heat the coating layer above fairly high temperature (above 200</w:t>
      </w:r>
      <w:r w:rsidR="00FE7AAF" w:rsidRPr="00657F47">
        <w:rPr>
          <w:spacing w:val="1"/>
          <w:lang w:eastAsia="ko-KR"/>
        </w:rPr>
        <w:t>℃</w:t>
      </w:r>
      <w:r w:rsidRPr="00657F47">
        <w:rPr>
          <w:spacing w:val="1"/>
          <w:lang w:eastAsia="ko-KR"/>
        </w:rPr>
        <w:t>)</w:t>
      </w:r>
      <w:r w:rsidR="00C61860" w:rsidRPr="00657F47">
        <w:rPr>
          <w:spacing w:val="1"/>
          <w:lang w:eastAsia="ko-KR"/>
        </w:rPr>
        <w:t>, the coati</w:t>
      </w:r>
      <w:r w:rsidR="001B462A" w:rsidRPr="00657F47">
        <w:rPr>
          <w:spacing w:val="1"/>
          <w:lang w:eastAsia="ko-KR"/>
        </w:rPr>
        <w:t>ng layer of ABNC should be reconsidered whether it can be used or not</w:t>
      </w:r>
      <w:r w:rsidRPr="00657F47">
        <w:rPr>
          <w:spacing w:val="1"/>
          <w:lang w:eastAsia="ko-KR"/>
        </w:rPr>
        <w:t>.</w:t>
      </w:r>
    </w:p>
    <w:p w:rsidR="00BF7DEF" w:rsidRPr="00657F47" w:rsidRDefault="001B462A" w:rsidP="00505DD0">
      <w:pPr>
        <w:ind w:firstLine="274"/>
        <w:jc w:val="left"/>
        <w:rPr>
          <w:spacing w:val="1"/>
          <w:lang w:eastAsia="ko-KR"/>
        </w:rPr>
      </w:pPr>
      <w:r w:rsidRPr="00657F47">
        <w:rPr>
          <w:spacing w:val="1"/>
          <w:lang w:eastAsia="ko-KR"/>
        </w:rPr>
        <w:t xml:space="preserve">For N+, after 28 days of heat-treatment, </w:t>
      </w:r>
      <w:r w:rsidR="00A72AED" w:rsidRPr="00657F47">
        <w:rPr>
          <w:spacing w:val="1"/>
          <w:lang w:eastAsia="ko-KR"/>
        </w:rPr>
        <w:t xml:space="preserve">it was </w:t>
      </w:r>
      <w:r w:rsidR="0052556A" w:rsidRPr="00657F47">
        <w:rPr>
          <w:spacing w:val="1"/>
          <w:lang w:eastAsia="ko-KR"/>
        </w:rPr>
        <w:t>observed</w:t>
      </w:r>
      <w:r w:rsidR="00A72AED" w:rsidRPr="00657F47">
        <w:rPr>
          <w:spacing w:val="1"/>
          <w:lang w:eastAsia="ko-KR"/>
        </w:rPr>
        <w:t xml:space="preserve"> that about 10at% of Ni diffused into the Cu substrate. </w:t>
      </w:r>
      <w:proofErr w:type="gramStart"/>
      <w:r w:rsidR="00A72AED" w:rsidRPr="00657F47">
        <w:rPr>
          <w:spacing w:val="1"/>
          <w:lang w:eastAsia="ko-KR"/>
        </w:rPr>
        <w:t>H</w:t>
      </w:r>
      <w:r w:rsidR="0052556A" w:rsidRPr="00657F47">
        <w:rPr>
          <w:spacing w:val="1"/>
          <w:lang w:eastAsia="ko-KR"/>
        </w:rPr>
        <w:t>owever</w:t>
      </w:r>
      <w:proofErr w:type="gramEnd"/>
      <w:r w:rsidR="0052556A" w:rsidRPr="00657F47">
        <w:rPr>
          <w:spacing w:val="1"/>
          <w:lang w:eastAsia="ko-KR"/>
        </w:rPr>
        <w:t xml:space="preserve"> Cu did not diffuse</w:t>
      </w:r>
      <w:r w:rsidR="00A72AED" w:rsidRPr="00657F47">
        <w:rPr>
          <w:spacing w:val="1"/>
          <w:lang w:eastAsia="ko-KR"/>
        </w:rPr>
        <w:t xml:space="preserve"> into the Ni coating. It can be explained using the diffusion coefficient of each element. </w:t>
      </w:r>
    </w:p>
    <w:p w:rsidR="009F7E66" w:rsidRPr="00657F47" w:rsidRDefault="007D4BBF" w:rsidP="00505DD0">
      <w:pPr>
        <w:ind w:firstLine="274"/>
        <w:jc w:val="left"/>
        <w:rPr>
          <w:rFonts w:eastAsia="Malgun Gothic"/>
          <w:spacing w:val="1"/>
          <w:vertAlign w:val="superscript"/>
          <w:lang w:eastAsia="ko-KR"/>
        </w:rPr>
      </w:pPr>
      <w:r w:rsidRPr="00657F47">
        <w:rPr>
          <w:spacing w:val="1"/>
          <w:lang w:eastAsia="ko-KR"/>
        </w:rPr>
        <w:t>Diffusion coefficient of Ni and Cu at Cu-Ni system at elevated temperature, 1000</w:t>
      </w:r>
      <w:r w:rsidRPr="00657F47">
        <w:rPr>
          <w:rFonts w:eastAsia="Malgun Gothic"/>
          <w:spacing w:val="1"/>
          <w:lang w:eastAsia="ko-KR"/>
        </w:rPr>
        <w:t xml:space="preserve">℃ is known. The intrinsic diffusion coefficient of Ni and Cu at the 80 atomic percentage of Cu system is </w:t>
      </w:r>
      <m:oMath>
        <m:r>
          <w:rPr>
            <w:rFonts w:ascii="Cambria Math" w:eastAsia="Malgun Gothic" w:hAnsi="Cambria Math"/>
            <w:spacing w:val="1"/>
            <w:lang w:eastAsia="ko-KR"/>
          </w:rPr>
          <m:t>7×</m:t>
        </m:r>
        <m:sSup>
          <m:sSupPr>
            <m:ctrlPr>
              <w:rPr>
                <w:rFonts w:ascii="Cambria Math" w:eastAsia="Malgun Gothic" w:hAnsi="Cambria Math"/>
                <w:i/>
                <w:spacing w:val="1"/>
                <w:lang w:eastAsia="ko-KR"/>
              </w:rPr>
            </m:ctrlPr>
          </m:sSupPr>
          <m:e>
            <m:r>
              <w:rPr>
                <w:rFonts w:ascii="Cambria Math" w:eastAsia="Malgun Gothic" w:hAnsi="Cambria Math"/>
                <w:spacing w:val="1"/>
                <w:lang w:eastAsia="ko-KR"/>
              </w:rPr>
              <m:t>10</m:t>
            </m:r>
          </m:e>
          <m:sup>
            <m:r>
              <w:rPr>
                <w:rFonts w:ascii="Cambria Math" w:eastAsia="Malgun Gothic" w:hAnsi="Cambria Math"/>
                <w:spacing w:val="1"/>
                <w:lang w:eastAsia="ko-KR"/>
              </w:rPr>
              <m:t>-15</m:t>
            </m:r>
          </m:sup>
        </m:sSup>
        <m:r>
          <w:rPr>
            <w:rFonts w:ascii="Cambria Math" w:eastAsia="Malgun Gothic" w:hAnsi="Cambria Math"/>
            <w:spacing w:val="1"/>
            <w:lang w:eastAsia="ko-KR"/>
          </w:rPr>
          <m:t>[</m:t>
        </m:r>
        <m:sSup>
          <m:sSupPr>
            <m:ctrlPr>
              <w:rPr>
                <w:rFonts w:ascii="Cambria Math" w:eastAsia="Malgun Gothic" w:hAnsi="Cambria Math"/>
                <w:i/>
                <w:spacing w:val="1"/>
                <w:lang w:eastAsia="ko-KR"/>
              </w:rPr>
            </m:ctrlPr>
          </m:sSupPr>
          <m:e>
            <m:r>
              <w:rPr>
                <w:rFonts w:ascii="Cambria Math" w:eastAsia="Malgun Gothic" w:hAnsi="Cambria Math"/>
                <w:spacing w:val="1"/>
                <w:lang w:eastAsia="ko-KR"/>
              </w:rPr>
              <m:t>m</m:t>
            </m:r>
          </m:e>
          <m:sup>
            <m:r>
              <w:rPr>
                <w:rFonts w:ascii="Cambria Math" w:eastAsia="Malgun Gothic" w:hAnsi="Cambria Math"/>
                <w:spacing w:val="1"/>
                <w:lang w:eastAsia="ko-KR"/>
              </w:rPr>
              <m:t>2</m:t>
            </m:r>
          </m:sup>
        </m:sSup>
        <m:sSup>
          <m:sSupPr>
            <m:ctrlPr>
              <w:rPr>
                <w:rFonts w:ascii="Cambria Math" w:eastAsia="Malgun Gothic" w:hAnsi="Cambria Math"/>
                <w:i/>
                <w:spacing w:val="1"/>
                <w:lang w:eastAsia="ko-KR"/>
              </w:rPr>
            </m:ctrlPr>
          </m:sSupPr>
          <m:e>
            <m:r>
              <w:rPr>
                <w:rFonts w:ascii="Cambria Math" w:eastAsia="Malgun Gothic" w:hAnsi="Cambria Math"/>
                <w:spacing w:val="1"/>
                <w:lang w:eastAsia="ko-KR"/>
              </w:rPr>
              <m:t>s</m:t>
            </m:r>
          </m:e>
          <m:sup>
            <m:r>
              <w:rPr>
                <w:rFonts w:ascii="Cambria Math" w:eastAsia="Malgun Gothic" w:hAnsi="Cambria Math"/>
                <w:spacing w:val="1"/>
                <w:lang w:eastAsia="ko-KR"/>
              </w:rPr>
              <m:t>-1</m:t>
            </m:r>
          </m:sup>
        </m:sSup>
        <m:r>
          <w:rPr>
            <w:rFonts w:ascii="Cambria Math" w:eastAsia="Malgun Gothic" w:hAnsi="Cambria Math"/>
            <w:spacing w:val="1"/>
            <w:lang w:eastAsia="ko-KR"/>
          </w:rPr>
          <m:t>]</m:t>
        </m:r>
      </m:oMath>
      <w:r w:rsidRPr="00657F47">
        <w:rPr>
          <w:rFonts w:eastAsia="Malgun Gothic"/>
          <w:spacing w:val="1"/>
          <w:lang w:eastAsia="ko-KR"/>
        </w:rPr>
        <w:t xml:space="preserve"> and </w:t>
      </w:r>
      <m:oMath>
        <m:r>
          <w:rPr>
            <w:rFonts w:ascii="Cambria Math" w:eastAsia="Malgun Gothic" w:hAnsi="Cambria Math"/>
            <w:spacing w:val="1"/>
            <w:lang w:eastAsia="ko-KR"/>
          </w:rPr>
          <m:t>2×</m:t>
        </m:r>
        <m:sSup>
          <m:sSupPr>
            <m:ctrlPr>
              <w:rPr>
                <w:rFonts w:ascii="Cambria Math" w:eastAsia="Malgun Gothic" w:hAnsi="Cambria Math"/>
                <w:i/>
                <w:spacing w:val="1"/>
                <w:lang w:eastAsia="ko-KR"/>
              </w:rPr>
            </m:ctrlPr>
          </m:sSupPr>
          <m:e>
            <m:r>
              <w:rPr>
                <w:rFonts w:ascii="Cambria Math" w:eastAsia="Malgun Gothic" w:hAnsi="Cambria Math"/>
                <w:spacing w:val="1"/>
                <w:lang w:eastAsia="ko-KR"/>
              </w:rPr>
              <m:t>10</m:t>
            </m:r>
          </m:e>
          <m:sup>
            <m:r>
              <w:rPr>
                <w:rFonts w:ascii="Cambria Math" w:eastAsia="Malgun Gothic" w:hAnsi="Cambria Math"/>
                <w:spacing w:val="1"/>
                <w:lang w:eastAsia="ko-KR"/>
              </w:rPr>
              <m:t>-14</m:t>
            </m:r>
          </m:sup>
        </m:sSup>
        <m:r>
          <w:rPr>
            <w:rFonts w:ascii="Cambria Math" w:eastAsia="Malgun Gothic" w:hAnsi="Cambria Math"/>
            <w:spacing w:val="1"/>
            <w:lang w:eastAsia="ko-KR"/>
          </w:rPr>
          <m:t>[</m:t>
        </m:r>
        <m:sSup>
          <m:sSupPr>
            <m:ctrlPr>
              <w:rPr>
                <w:rFonts w:ascii="Cambria Math" w:eastAsia="Malgun Gothic" w:hAnsi="Cambria Math"/>
                <w:i/>
                <w:spacing w:val="1"/>
                <w:lang w:eastAsia="ko-KR"/>
              </w:rPr>
            </m:ctrlPr>
          </m:sSupPr>
          <m:e>
            <m:r>
              <w:rPr>
                <w:rFonts w:ascii="Cambria Math" w:eastAsia="Malgun Gothic" w:hAnsi="Cambria Math"/>
                <w:spacing w:val="1"/>
                <w:lang w:eastAsia="ko-KR"/>
              </w:rPr>
              <m:t>m</m:t>
            </m:r>
          </m:e>
          <m:sup>
            <m:r>
              <w:rPr>
                <w:rFonts w:ascii="Cambria Math" w:eastAsia="Malgun Gothic" w:hAnsi="Cambria Math"/>
                <w:spacing w:val="1"/>
                <w:lang w:eastAsia="ko-KR"/>
              </w:rPr>
              <m:t>2</m:t>
            </m:r>
          </m:sup>
        </m:sSup>
        <m:sSup>
          <m:sSupPr>
            <m:ctrlPr>
              <w:rPr>
                <w:rFonts w:ascii="Cambria Math" w:eastAsia="Malgun Gothic" w:hAnsi="Cambria Math"/>
                <w:i/>
                <w:spacing w:val="1"/>
                <w:lang w:eastAsia="ko-KR"/>
              </w:rPr>
            </m:ctrlPr>
          </m:sSupPr>
          <m:e>
            <m:r>
              <w:rPr>
                <w:rFonts w:ascii="Cambria Math" w:eastAsia="Malgun Gothic" w:hAnsi="Cambria Math"/>
                <w:spacing w:val="1"/>
                <w:lang w:eastAsia="ko-KR"/>
              </w:rPr>
              <m:t>s</m:t>
            </m:r>
          </m:e>
          <m:sup>
            <m:r>
              <w:rPr>
                <w:rFonts w:ascii="Cambria Math" w:eastAsia="Malgun Gothic" w:hAnsi="Cambria Math"/>
                <w:spacing w:val="1"/>
                <w:lang w:eastAsia="ko-KR"/>
              </w:rPr>
              <m:t>-1</m:t>
            </m:r>
          </m:sup>
        </m:sSup>
        <m:r>
          <w:rPr>
            <w:rFonts w:ascii="Cambria Math" w:eastAsia="Malgun Gothic" w:hAnsi="Cambria Math"/>
            <w:spacing w:val="1"/>
            <w:lang w:eastAsia="ko-KR"/>
          </w:rPr>
          <m:t>]</m:t>
        </m:r>
      </m:oMath>
      <w:r w:rsidRPr="00657F47">
        <w:rPr>
          <w:rFonts w:eastAsia="Malgun Gothic"/>
          <w:spacing w:val="1"/>
          <w:lang w:eastAsia="ko-KR"/>
        </w:rPr>
        <w:t>, respectively.</w:t>
      </w:r>
      <w:r w:rsidR="00191D2C">
        <w:rPr>
          <w:rFonts w:eastAsia="Malgun Gothic"/>
          <w:spacing w:val="1"/>
          <w:vertAlign w:val="superscript"/>
          <w:lang w:eastAsia="ko-KR"/>
        </w:rPr>
        <w:t>1</w:t>
      </w:r>
      <w:r w:rsidR="00E60490">
        <w:rPr>
          <w:rFonts w:eastAsia="Malgun Gothic" w:hint="eastAsia"/>
          <w:spacing w:val="1"/>
          <w:vertAlign w:val="superscript"/>
          <w:lang w:eastAsia="ko-KR"/>
        </w:rPr>
        <w:t>0</w:t>
      </w:r>
    </w:p>
    <w:p w:rsidR="001C1BE7" w:rsidRPr="00657F47" w:rsidRDefault="007D4BBF" w:rsidP="00505DD0">
      <w:pPr>
        <w:ind w:firstLine="274"/>
        <w:jc w:val="left"/>
        <w:rPr>
          <w:spacing w:val="1"/>
          <w:lang w:eastAsia="ko-KR"/>
        </w:rPr>
      </w:pPr>
      <w:r w:rsidRPr="00657F47">
        <w:rPr>
          <w:rFonts w:eastAsia="Malgun Gothic"/>
          <w:spacing w:val="1"/>
          <w:lang w:eastAsia="ko-KR"/>
        </w:rPr>
        <w:t>The diffusion coefficient of Cu</w:t>
      </w:r>
      <w:r w:rsidR="009F7E66" w:rsidRPr="00657F47">
        <w:rPr>
          <w:rFonts w:eastAsia="Malgun Gothic"/>
          <w:spacing w:val="1"/>
          <w:lang w:eastAsia="ko-KR"/>
        </w:rPr>
        <w:t xml:space="preserve"> is approximately 3 times larger than that of Ni.</w:t>
      </w:r>
      <w:r w:rsidR="00546D46" w:rsidRPr="00657F47">
        <w:rPr>
          <w:rFonts w:eastAsia="Malgun Gothic"/>
          <w:spacing w:val="1"/>
          <w:lang w:eastAsia="ko-KR"/>
        </w:rPr>
        <w:t xml:space="preserve"> </w:t>
      </w:r>
      <w:r w:rsidR="001C1BE7" w:rsidRPr="00657F47">
        <w:rPr>
          <w:spacing w:val="1"/>
          <w:lang w:eastAsia="ko-KR"/>
        </w:rPr>
        <w:t>And the diffusion coefficient is highly related with the diffusion rate as well as the temperature</w:t>
      </w:r>
      <w:r w:rsidR="00826C8E" w:rsidRPr="00657F47">
        <w:rPr>
          <w:spacing w:val="1"/>
          <w:lang w:eastAsia="ko-KR"/>
        </w:rPr>
        <w:t xml:space="preserve"> (equation 1).</w:t>
      </w:r>
      <w:r w:rsidR="001C1BE7" w:rsidRPr="00657F47">
        <w:rPr>
          <w:spacing w:val="1"/>
          <w:lang w:eastAsia="ko-KR"/>
        </w:rPr>
        <w:t xml:space="preserve"> From the equation</w:t>
      </w:r>
      <w:r w:rsidR="00826C8E" w:rsidRPr="00657F47">
        <w:rPr>
          <w:spacing w:val="1"/>
          <w:lang w:eastAsia="ko-KR"/>
        </w:rPr>
        <w:t xml:space="preserve"> 2</w:t>
      </w:r>
      <w:r w:rsidR="001C1BE7" w:rsidRPr="00657F47">
        <w:rPr>
          <w:spacing w:val="1"/>
          <w:lang w:eastAsia="ko-KR"/>
        </w:rPr>
        <w:t>, it is denoted that the material with h</w:t>
      </w:r>
      <w:r w:rsidR="007A61E6" w:rsidRPr="00657F47">
        <w:rPr>
          <w:spacing w:val="1"/>
          <w:lang w:eastAsia="ko-KR"/>
        </w:rPr>
        <w:t xml:space="preserve">igh diffusion coefficient has higher diffusion rate which means it takes shorter time to diffuse in. </w:t>
      </w:r>
    </w:p>
    <w:p w:rsidR="00556C48" w:rsidRPr="00657F47" w:rsidRDefault="00556C48" w:rsidP="00505DD0">
      <w:pPr>
        <w:ind w:firstLine="274"/>
        <w:jc w:val="left"/>
        <w:rPr>
          <w:spacing w:val="1"/>
          <w:lang w:eastAsia="ko-KR"/>
        </w:rPr>
      </w:pPr>
      <w:r w:rsidRPr="00657F47">
        <w:rPr>
          <w:spacing w:val="1"/>
          <w:lang w:eastAsia="ko-KR"/>
        </w:rPr>
        <w:t xml:space="preserve">It was expected that because Cu has higher diffusion coefficient than Ni, observation of small portion of Cu in the coating layer of N+. </w:t>
      </w:r>
      <w:proofErr w:type="gramStart"/>
      <w:r w:rsidRPr="00657F47">
        <w:rPr>
          <w:spacing w:val="1"/>
          <w:lang w:eastAsia="ko-KR"/>
        </w:rPr>
        <w:t>However</w:t>
      </w:r>
      <w:proofErr w:type="gramEnd"/>
      <w:r w:rsidRPr="00657F47">
        <w:rPr>
          <w:spacing w:val="1"/>
          <w:lang w:eastAsia="ko-KR"/>
        </w:rPr>
        <w:t xml:space="preserve"> the resul</w:t>
      </w:r>
      <w:r w:rsidR="00A3251D" w:rsidRPr="00657F47">
        <w:rPr>
          <w:spacing w:val="1"/>
          <w:lang w:eastAsia="ko-KR"/>
        </w:rPr>
        <w:t>t, table 5</w:t>
      </w:r>
      <w:r w:rsidRPr="00657F47">
        <w:rPr>
          <w:spacing w:val="1"/>
          <w:lang w:eastAsia="ko-KR"/>
        </w:rPr>
        <w:t xml:space="preserve">, came out reversely; Ni diffused into the substrate. Considering the </w:t>
      </w:r>
      <w:r w:rsidRPr="00657F47">
        <w:rPr>
          <w:spacing w:val="1"/>
          <w:lang w:eastAsia="ko-KR"/>
        </w:rPr>
        <w:lastRenderedPageBreak/>
        <w:t>diffusion coefficient of materials and grain size of the coating and substrate, this unexpected result cannot be explained. Hence further research should be conducted;</w:t>
      </w:r>
      <w:r w:rsidR="00546D46" w:rsidRPr="00657F47">
        <w:rPr>
          <w:spacing w:val="1"/>
          <w:lang w:eastAsia="ko-KR"/>
        </w:rPr>
        <w:t xml:space="preserve"> e.g. X-ray map of the elements</w:t>
      </w:r>
      <w:r w:rsidRPr="00657F47">
        <w:rPr>
          <w:spacing w:val="1"/>
          <w:lang w:eastAsia="ko-KR"/>
        </w:rPr>
        <w:t xml:space="preserve">. </w:t>
      </w:r>
    </w:p>
    <w:p w:rsidR="0034178B" w:rsidRPr="00657F47" w:rsidRDefault="0034178B" w:rsidP="00505DD0">
      <w:pPr>
        <w:ind w:firstLine="274"/>
        <w:jc w:val="left"/>
        <w:rPr>
          <w:spacing w:val="1"/>
          <w:vertAlign w:val="superscript"/>
          <w:lang w:eastAsia="ko-KR"/>
        </w:rPr>
      </w:pPr>
      <w:r w:rsidRPr="00657F47">
        <w:rPr>
          <w:spacing w:val="1"/>
          <w:lang w:eastAsia="ko-KR"/>
        </w:rPr>
        <w:t xml:space="preserve">It is known that activation energy for diffusion changes as the concentration of alloying changes. For </w:t>
      </w:r>
      <w:r w:rsidR="00BF7DEF" w:rsidRPr="00657F47">
        <w:rPr>
          <w:spacing w:val="1"/>
          <w:lang w:eastAsia="ko-KR"/>
        </w:rPr>
        <w:t>FCC</w:t>
      </w:r>
      <w:r w:rsidRPr="00657F47">
        <w:rPr>
          <w:spacing w:val="1"/>
          <w:lang w:eastAsia="ko-KR"/>
        </w:rPr>
        <w:t xml:space="preserve"> Ni-Co system, the activation ener</w:t>
      </w:r>
      <w:r w:rsidR="0052556A" w:rsidRPr="00657F47">
        <w:rPr>
          <w:spacing w:val="1"/>
          <w:lang w:eastAsia="ko-KR"/>
        </w:rPr>
        <w:t xml:space="preserve">gy increases with increasing </w:t>
      </w:r>
      <w:r w:rsidR="000B3947" w:rsidRPr="00657F47">
        <w:rPr>
          <w:spacing w:val="1"/>
          <w:lang w:eastAsia="ko-KR"/>
        </w:rPr>
        <w:t>Co content.</w:t>
      </w:r>
      <w:r w:rsidR="00191D2C">
        <w:rPr>
          <w:spacing w:val="1"/>
          <w:vertAlign w:val="superscript"/>
          <w:lang w:eastAsia="ko-KR"/>
        </w:rPr>
        <w:t>1</w:t>
      </w:r>
      <w:r w:rsidR="00E60490">
        <w:rPr>
          <w:rFonts w:hint="eastAsia"/>
          <w:spacing w:val="1"/>
          <w:vertAlign w:val="superscript"/>
          <w:lang w:eastAsia="ko-KR"/>
        </w:rPr>
        <w:t>1</w:t>
      </w:r>
    </w:p>
    <w:p w:rsidR="0034178B" w:rsidRPr="00657F47" w:rsidRDefault="0034178B" w:rsidP="00505DD0">
      <w:pPr>
        <w:ind w:firstLine="274"/>
        <w:jc w:val="left"/>
        <w:rPr>
          <w:spacing w:val="1"/>
          <w:lang w:eastAsia="ko-KR"/>
        </w:rPr>
      </w:pPr>
      <w:r w:rsidRPr="00657F47">
        <w:rPr>
          <w:spacing w:val="1"/>
          <w:lang w:eastAsia="ko-KR"/>
        </w:rPr>
        <w:t>Hence the Ni-Co system, NC and ABNC, showed more stability at the elevated tempe</w:t>
      </w:r>
      <w:r w:rsidR="00A3251D" w:rsidRPr="00657F47">
        <w:rPr>
          <w:spacing w:val="1"/>
          <w:lang w:eastAsia="ko-KR"/>
        </w:rPr>
        <w:t>rature than pure Ni; N+ (table 5</w:t>
      </w:r>
      <w:r w:rsidRPr="00657F47">
        <w:rPr>
          <w:spacing w:val="1"/>
          <w:lang w:eastAsia="ko-KR"/>
        </w:rPr>
        <w:t>).</w:t>
      </w:r>
    </w:p>
    <w:p w:rsidR="0091019D" w:rsidRPr="00657F47" w:rsidRDefault="00F211A9" w:rsidP="00505DD0">
      <w:pPr>
        <w:ind w:firstLine="274"/>
        <w:jc w:val="left"/>
        <w:rPr>
          <w:spacing w:val="1"/>
          <w:lang w:eastAsia="ko-KR"/>
        </w:rPr>
      </w:pPr>
      <w:r w:rsidRPr="00657F47">
        <w:rPr>
          <w:spacing w:val="1"/>
          <w:lang w:eastAsia="ko-KR"/>
        </w:rPr>
        <w:t xml:space="preserve">It was mentioned that inter-diffusion can affect the wear </w:t>
      </w:r>
      <w:r w:rsidR="0052556A" w:rsidRPr="00657F47">
        <w:rPr>
          <w:spacing w:val="1"/>
          <w:lang w:eastAsia="ko-KR"/>
        </w:rPr>
        <w:t>resistance of a material,</w:t>
      </w:r>
      <w:r w:rsidRPr="00657F47">
        <w:rPr>
          <w:spacing w:val="1"/>
          <w:lang w:eastAsia="ko-KR"/>
        </w:rPr>
        <w:t xml:space="preserve"> </w:t>
      </w:r>
      <w:r w:rsidR="0052556A" w:rsidRPr="00657F47">
        <w:rPr>
          <w:spacing w:val="1"/>
          <w:lang w:eastAsia="ko-KR"/>
        </w:rPr>
        <w:t>a</w:t>
      </w:r>
      <w:r w:rsidRPr="00657F47">
        <w:rPr>
          <w:spacing w:val="1"/>
          <w:lang w:eastAsia="ko-KR"/>
        </w:rPr>
        <w:t xml:space="preserve">nd the wear resistance of a coating can be compared by comparing the Hardness. </w:t>
      </w:r>
      <w:r w:rsidR="00D1568A" w:rsidRPr="00657F47">
        <w:rPr>
          <w:spacing w:val="1"/>
          <w:lang w:eastAsia="ko-KR"/>
        </w:rPr>
        <w:t>Thus,</w:t>
      </w:r>
      <w:r w:rsidR="00826C8E" w:rsidRPr="00657F47">
        <w:rPr>
          <w:spacing w:val="1"/>
          <w:lang w:eastAsia="ko-KR"/>
        </w:rPr>
        <w:t xml:space="preserve"> for N+ that was</w:t>
      </w:r>
      <w:r w:rsidRPr="00657F47">
        <w:rPr>
          <w:spacing w:val="1"/>
          <w:lang w:eastAsia="ko-KR"/>
        </w:rPr>
        <w:t xml:space="preserve"> heat-treated, HV values are needed to be measured and compared with the original value.</w:t>
      </w:r>
    </w:p>
    <w:p w:rsidR="000B684C" w:rsidRPr="00777E84" w:rsidRDefault="005F2181" w:rsidP="005F2181">
      <w:pPr>
        <w:pStyle w:val="Heading1"/>
        <w:numPr>
          <w:ilvl w:val="0"/>
          <w:numId w:val="17"/>
        </w:numPr>
        <w:ind w:left="360"/>
        <w:jc w:val="left"/>
        <w:rPr>
          <w:b w:val="0"/>
          <w:sz w:val="20"/>
          <w:lang w:eastAsia="ko-KR"/>
        </w:rPr>
      </w:pPr>
      <w:r w:rsidRPr="00777E84">
        <w:rPr>
          <w:rFonts w:hint="eastAsia"/>
          <w:b w:val="0"/>
          <w:sz w:val="20"/>
          <w:lang w:eastAsia="ko-KR"/>
        </w:rPr>
        <w:t>CONCLUSION</w:t>
      </w:r>
      <w:r w:rsidR="000B684C" w:rsidRPr="00777E84">
        <w:rPr>
          <w:b w:val="0"/>
          <w:sz w:val="20"/>
        </w:rPr>
        <w:t xml:space="preserve"> </w:t>
      </w:r>
    </w:p>
    <w:p w:rsidR="0084102D" w:rsidRDefault="00543E79" w:rsidP="00505DD0">
      <w:pPr>
        <w:ind w:firstLine="274"/>
        <w:jc w:val="left"/>
        <w:rPr>
          <w:spacing w:val="1"/>
          <w:lang w:eastAsia="ko-KR"/>
        </w:rPr>
      </w:pPr>
      <w:r w:rsidRPr="00505DD0">
        <w:rPr>
          <w:spacing w:val="1"/>
          <w:lang w:eastAsia="ko-KR"/>
        </w:rPr>
        <w:t xml:space="preserve">The coating of N+, NC, and ABNC showed the common behavior that their HV value decreased as the temperature increased. </w:t>
      </w:r>
      <w:r w:rsidR="00BF7DEF" w:rsidRPr="00505DD0">
        <w:rPr>
          <w:spacing w:val="1"/>
          <w:lang w:eastAsia="ko-KR"/>
        </w:rPr>
        <w:t xml:space="preserve"> </w:t>
      </w:r>
      <w:r w:rsidRPr="00505DD0">
        <w:rPr>
          <w:spacing w:val="1"/>
          <w:lang w:eastAsia="ko-KR"/>
        </w:rPr>
        <w:t>For ABNC, the HV value after 200</w:t>
      </w:r>
      <w:r w:rsidR="00FE7AAF" w:rsidRPr="00505DD0">
        <w:rPr>
          <w:spacing w:val="1"/>
          <w:lang w:eastAsia="ko-KR"/>
        </w:rPr>
        <w:t>℃</w:t>
      </w:r>
      <w:r w:rsidRPr="00505DD0">
        <w:rPr>
          <w:spacing w:val="1"/>
          <w:lang w:eastAsia="ko-KR"/>
        </w:rPr>
        <w:t xml:space="preserve"> was significantly dropped and hence the further research and reconsideration of its stability as wear resistant coating should be conducted.</w:t>
      </w:r>
      <w:r w:rsidR="00BF7DEF" w:rsidRPr="00505DD0">
        <w:rPr>
          <w:spacing w:val="1"/>
          <w:lang w:eastAsia="ko-KR"/>
        </w:rPr>
        <w:t xml:space="preserve"> </w:t>
      </w:r>
      <w:r w:rsidRPr="00505DD0">
        <w:rPr>
          <w:spacing w:val="1"/>
          <w:lang w:eastAsia="ko-KR"/>
        </w:rPr>
        <w:t xml:space="preserve">For N+ and NC, for more accurate comparison and to understand their mechanical behaviors that are related to wear resistance, HV measurement at more various </w:t>
      </w:r>
      <w:r w:rsidR="00BF7DEF" w:rsidRPr="00505DD0">
        <w:rPr>
          <w:spacing w:val="1"/>
          <w:lang w:eastAsia="ko-KR"/>
        </w:rPr>
        <w:t>temperatures</w:t>
      </w:r>
      <w:r w:rsidRPr="00505DD0">
        <w:rPr>
          <w:spacing w:val="1"/>
          <w:lang w:eastAsia="ko-KR"/>
        </w:rPr>
        <w:t xml:space="preserve"> </w:t>
      </w:r>
      <w:r w:rsidR="0084102D" w:rsidRPr="00505DD0">
        <w:rPr>
          <w:spacing w:val="1"/>
          <w:lang w:eastAsia="ko-KR"/>
        </w:rPr>
        <w:t>should be conducted.</w:t>
      </w:r>
      <w:r w:rsidR="00BF7DEF" w:rsidRPr="00505DD0">
        <w:rPr>
          <w:spacing w:val="1"/>
          <w:lang w:eastAsia="ko-KR"/>
        </w:rPr>
        <w:t xml:space="preserve"> </w:t>
      </w:r>
      <w:r w:rsidR="0084102D" w:rsidRPr="00505DD0">
        <w:rPr>
          <w:spacing w:val="1"/>
          <w:lang w:eastAsia="ko-KR"/>
        </w:rPr>
        <w:t xml:space="preserve">For N+, it was found that approximately 10 atomic percent of Ni was diffused into Cu substrate. </w:t>
      </w:r>
      <w:proofErr w:type="gramStart"/>
      <w:r w:rsidR="0084102D" w:rsidRPr="00505DD0">
        <w:rPr>
          <w:spacing w:val="1"/>
          <w:lang w:eastAsia="ko-KR"/>
        </w:rPr>
        <w:t>However</w:t>
      </w:r>
      <w:proofErr w:type="gramEnd"/>
      <w:r w:rsidR="0084102D" w:rsidRPr="00505DD0">
        <w:rPr>
          <w:spacing w:val="1"/>
          <w:lang w:eastAsia="ko-KR"/>
        </w:rPr>
        <w:t xml:space="preserve"> in NC and ABNC this diffusion trend was not observed. T</w:t>
      </w:r>
      <w:r w:rsidR="00E544AF" w:rsidRPr="00505DD0">
        <w:rPr>
          <w:spacing w:val="1"/>
          <w:lang w:eastAsia="ko-KR"/>
        </w:rPr>
        <w:t xml:space="preserve">his </w:t>
      </w:r>
      <w:r w:rsidR="00BF1933" w:rsidRPr="00505DD0">
        <w:rPr>
          <w:spacing w:val="1"/>
          <w:lang w:eastAsia="ko-KR"/>
        </w:rPr>
        <w:t xml:space="preserve">is </w:t>
      </w:r>
      <w:r w:rsidR="00E544AF" w:rsidRPr="00505DD0">
        <w:rPr>
          <w:spacing w:val="1"/>
          <w:lang w:eastAsia="ko-KR"/>
        </w:rPr>
        <w:t xml:space="preserve">because the diffusion coefficient </w:t>
      </w:r>
      <w:r w:rsidR="00E60594" w:rsidRPr="00505DD0">
        <w:rPr>
          <w:spacing w:val="1"/>
          <w:lang w:eastAsia="ko-KR"/>
        </w:rPr>
        <w:t xml:space="preserve">of Ni </w:t>
      </w:r>
      <w:r w:rsidR="0084102D" w:rsidRPr="00505DD0">
        <w:rPr>
          <w:spacing w:val="1"/>
          <w:lang w:eastAsia="ko-KR"/>
        </w:rPr>
        <w:t xml:space="preserve">tends to </w:t>
      </w:r>
      <w:r w:rsidR="00E60594" w:rsidRPr="00505DD0">
        <w:rPr>
          <w:spacing w:val="1"/>
          <w:lang w:eastAsia="ko-KR"/>
        </w:rPr>
        <w:t xml:space="preserve">be </w:t>
      </w:r>
      <w:r w:rsidR="0084102D" w:rsidRPr="00505DD0">
        <w:rPr>
          <w:spacing w:val="1"/>
          <w:lang w:eastAsia="ko-KR"/>
        </w:rPr>
        <w:t>decreased as Co content increases. From this result, it was considered that NC and ABNC, Ni-Co alloy, are more stable at the elevated temperature in a long term, compare to N+; pure Ni. Inter-diffusion of alloy system can affect its wear resistance. Hence the measurement of HV that is highly related with its wear resistance or wear-scratch testing should be c</w:t>
      </w:r>
      <w:r w:rsidR="003E2590" w:rsidRPr="00505DD0">
        <w:rPr>
          <w:spacing w:val="1"/>
          <w:lang w:eastAsia="ko-KR"/>
        </w:rPr>
        <w:t>onducted on the inter-diffused specimens and needs to be compared with the original specimens.</w:t>
      </w:r>
      <w:r w:rsidR="00BF7DEF" w:rsidRPr="00505DD0">
        <w:rPr>
          <w:spacing w:val="1"/>
          <w:lang w:eastAsia="ko-KR"/>
        </w:rPr>
        <w:t xml:space="preserve"> </w:t>
      </w:r>
      <w:r w:rsidR="003E2590" w:rsidRPr="00505DD0">
        <w:rPr>
          <w:spacing w:val="1"/>
          <w:lang w:eastAsia="ko-KR"/>
        </w:rPr>
        <w:t xml:space="preserve">For NC, from the EDS data, the composition of coating layer was not </w:t>
      </w:r>
      <w:proofErr w:type="gramStart"/>
      <w:r w:rsidR="003E2590" w:rsidRPr="00505DD0">
        <w:rPr>
          <w:spacing w:val="1"/>
          <w:lang w:eastAsia="ko-KR"/>
        </w:rPr>
        <w:t>uniform</w:t>
      </w:r>
      <w:proofErr w:type="gramEnd"/>
      <w:r w:rsidR="003E2590" w:rsidRPr="00505DD0">
        <w:rPr>
          <w:spacing w:val="1"/>
          <w:lang w:eastAsia="ko-KR"/>
        </w:rPr>
        <w:t xml:space="preserve"> but it contained higher Co content at the top part and contained less Co near the interface. It was due to the pr</w:t>
      </w:r>
      <w:r w:rsidR="00F86619" w:rsidRPr="00505DD0">
        <w:rPr>
          <w:spacing w:val="1"/>
          <w:lang w:eastAsia="ko-KR"/>
        </w:rPr>
        <w:t>ocessing method, electroplating</w:t>
      </w:r>
      <w:r w:rsidR="003E2590" w:rsidRPr="00505DD0">
        <w:rPr>
          <w:spacing w:val="1"/>
          <w:lang w:eastAsia="ko-KR"/>
        </w:rPr>
        <w:t xml:space="preserve">, </w:t>
      </w:r>
      <w:r w:rsidR="00D828DF">
        <w:rPr>
          <w:spacing w:val="1"/>
          <w:lang w:eastAsia="ko-KR"/>
        </w:rPr>
        <w:t xml:space="preserve">which </w:t>
      </w:r>
      <w:r w:rsidR="003E2590" w:rsidRPr="00505DD0">
        <w:rPr>
          <w:spacing w:val="1"/>
          <w:lang w:eastAsia="ko-KR"/>
        </w:rPr>
        <w:t xml:space="preserve">affected its composition. </w:t>
      </w:r>
    </w:p>
    <w:p w:rsidR="000D7BD1" w:rsidRPr="00505DD0" w:rsidRDefault="000D7BD1" w:rsidP="00505DD0">
      <w:pPr>
        <w:ind w:firstLine="274"/>
        <w:jc w:val="left"/>
        <w:rPr>
          <w:spacing w:val="1"/>
          <w:lang w:eastAsia="ko-KR"/>
        </w:rPr>
      </w:pPr>
      <w:r>
        <w:rPr>
          <w:spacing w:val="1"/>
          <w:lang w:eastAsia="ko-KR"/>
        </w:rPr>
        <w:t>F</w:t>
      </w:r>
      <w:r>
        <w:rPr>
          <w:rFonts w:hint="eastAsia"/>
          <w:spacing w:val="1"/>
          <w:lang w:eastAsia="ko-KR"/>
        </w:rPr>
        <w:t xml:space="preserve">rom this experiment, it was able to obtain the mechanical properties of the alloys at the elevated temperature and the effects of diffusion on the alloys. </w:t>
      </w:r>
      <w:r>
        <w:rPr>
          <w:spacing w:val="1"/>
          <w:lang w:eastAsia="ko-KR"/>
        </w:rPr>
        <w:t>H</w:t>
      </w:r>
      <w:r>
        <w:rPr>
          <w:rFonts w:hint="eastAsia"/>
          <w:spacing w:val="1"/>
          <w:lang w:eastAsia="ko-KR"/>
        </w:rPr>
        <w:t xml:space="preserve">owever as mentioned, it was not able to explain the diffusion of Ni into Cu after 28 days of heat treatment (table 4) and a few points were missing in the figure2. </w:t>
      </w:r>
      <w:r>
        <w:rPr>
          <w:spacing w:val="1"/>
          <w:lang w:eastAsia="ko-KR"/>
        </w:rPr>
        <w:t>F</w:t>
      </w:r>
      <w:r>
        <w:rPr>
          <w:rFonts w:hint="eastAsia"/>
          <w:spacing w:val="1"/>
          <w:lang w:eastAsia="ko-KR"/>
        </w:rPr>
        <w:t xml:space="preserve">urthermore, wear resistance of the </w:t>
      </w:r>
      <w:proofErr w:type="gramStart"/>
      <w:r>
        <w:rPr>
          <w:rFonts w:hint="eastAsia"/>
          <w:spacing w:val="1"/>
          <w:lang w:eastAsia="ko-KR"/>
        </w:rPr>
        <w:t>alloys</w:t>
      </w:r>
      <w:proofErr w:type="gramEnd"/>
      <w:r w:rsidR="00D450E1">
        <w:rPr>
          <w:rFonts w:hint="eastAsia"/>
          <w:spacing w:val="1"/>
          <w:lang w:eastAsia="ko-KR"/>
        </w:rPr>
        <w:t xml:space="preserve"> needs</w:t>
      </w:r>
      <w:r>
        <w:rPr>
          <w:rFonts w:hint="eastAsia"/>
          <w:spacing w:val="1"/>
          <w:lang w:eastAsia="ko-KR"/>
        </w:rPr>
        <w:t xml:space="preserve"> be more clarified by conducting scratch testing. </w:t>
      </w:r>
      <w:r>
        <w:rPr>
          <w:spacing w:val="1"/>
          <w:lang w:eastAsia="ko-KR"/>
        </w:rPr>
        <w:t>F</w:t>
      </w:r>
      <w:r>
        <w:rPr>
          <w:rFonts w:hint="eastAsia"/>
          <w:spacing w:val="1"/>
          <w:lang w:eastAsia="ko-KR"/>
        </w:rPr>
        <w:t xml:space="preserve">inally, the </w:t>
      </w:r>
      <w:r w:rsidR="00D450E1">
        <w:rPr>
          <w:rFonts w:hint="eastAsia"/>
          <w:spacing w:val="1"/>
          <w:lang w:eastAsia="ko-KR"/>
        </w:rPr>
        <w:t xml:space="preserve">micro-structure of the Ni, Ni/Co coating layers were not able to be observed by SEM. </w:t>
      </w:r>
      <w:r w:rsidR="00D450E1">
        <w:rPr>
          <w:spacing w:val="1"/>
          <w:lang w:eastAsia="ko-KR"/>
        </w:rPr>
        <w:t>T</w:t>
      </w:r>
      <w:r w:rsidR="00D450E1">
        <w:rPr>
          <w:rFonts w:hint="eastAsia"/>
          <w:spacing w:val="1"/>
          <w:lang w:eastAsia="ko-KR"/>
        </w:rPr>
        <w:t xml:space="preserve">he structure of the coating layers should be observed because it can explain the </w:t>
      </w:r>
      <w:r w:rsidR="00D450E1">
        <w:rPr>
          <w:spacing w:val="1"/>
          <w:lang w:eastAsia="ko-KR"/>
        </w:rPr>
        <w:t xml:space="preserve">trend of hardness of the coatings </w:t>
      </w:r>
      <w:r w:rsidR="00D450E1">
        <w:rPr>
          <w:rFonts w:hint="eastAsia"/>
          <w:spacing w:val="1"/>
          <w:lang w:eastAsia="ko-KR"/>
        </w:rPr>
        <w:t xml:space="preserve">at various temperatures. Thus, </w:t>
      </w:r>
      <w:r w:rsidR="00D450E1">
        <w:rPr>
          <w:rFonts w:hint="eastAsia"/>
          <w:spacing w:val="1"/>
          <w:lang w:eastAsia="ko-KR"/>
        </w:rPr>
        <w:t xml:space="preserve">microscopic analysis using </w:t>
      </w:r>
      <w:proofErr w:type="gramStart"/>
      <w:r w:rsidR="00D450E1">
        <w:rPr>
          <w:rFonts w:hint="eastAsia"/>
          <w:spacing w:val="1"/>
          <w:lang w:eastAsia="ko-KR"/>
        </w:rPr>
        <w:t>TEM  needs</w:t>
      </w:r>
      <w:proofErr w:type="gramEnd"/>
      <w:r w:rsidR="00D450E1">
        <w:rPr>
          <w:rFonts w:hint="eastAsia"/>
          <w:spacing w:val="1"/>
          <w:lang w:eastAsia="ko-KR"/>
        </w:rPr>
        <w:t xml:space="preserve"> to be conducted in the future.</w:t>
      </w:r>
    </w:p>
    <w:p w:rsidR="000B684C" w:rsidRPr="00DE3A3B" w:rsidRDefault="00DE3A3B" w:rsidP="00DE3A3B">
      <w:pPr>
        <w:pStyle w:val="Heading1"/>
        <w:ind w:firstLine="0"/>
        <w:jc w:val="left"/>
        <w:rPr>
          <w:b w:val="0"/>
          <w:sz w:val="20"/>
          <w:lang w:eastAsia="ko-KR"/>
        </w:rPr>
      </w:pPr>
      <w:r w:rsidRPr="00DE3A3B">
        <w:rPr>
          <w:rFonts w:hint="eastAsia"/>
          <w:b w:val="0"/>
          <w:sz w:val="20"/>
          <w:lang w:eastAsia="ko-KR"/>
        </w:rPr>
        <w:t>REFERENCES</w:t>
      </w:r>
    </w:p>
    <w:p w:rsidR="00EC3345" w:rsidRPr="008811D0" w:rsidRDefault="009D4249" w:rsidP="008811D0">
      <w:pPr>
        <w:pStyle w:val="ListParagraph"/>
        <w:numPr>
          <w:ilvl w:val="0"/>
          <w:numId w:val="22"/>
        </w:numPr>
        <w:spacing w:after="40"/>
        <w:jc w:val="left"/>
        <w:rPr>
          <w:i/>
          <w:spacing w:val="5"/>
          <w:sz w:val="16"/>
          <w:szCs w:val="16"/>
          <w:lang w:eastAsia="ko-KR"/>
        </w:rPr>
      </w:pPr>
      <w:proofErr w:type="spellStart"/>
      <w:r w:rsidRPr="008811D0">
        <w:rPr>
          <w:rFonts w:hint="eastAsia"/>
          <w:i/>
          <w:spacing w:val="5"/>
          <w:sz w:val="16"/>
          <w:szCs w:val="16"/>
          <w:lang w:eastAsia="ko-KR"/>
        </w:rPr>
        <w:t>Sohan</w:t>
      </w:r>
      <w:proofErr w:type="spellEnd"/>
      <w:r w:rsidRPr="008811D0">
        <w:rPr>
          <w:rFonts w:hint="eastAsia"/>
          <w:i/>
          <w:spacing w:val="5"/>
          <w:sz w:val="16"/>
          <w:szCs w:val="16"/>
          <w:lang w:eastAsia="ko-KR"/>
        </w:rPr>
        <w:t xml:space="preserve"> L. Chawla, </w:t>
      </w:r>
      <w:proofErr w:type="spellStart"/>
      <w:r w:rsidRPr="008811D0">
        <w:rPr>
          <w:rFonts w:hint="eastAsia"/>
          <w:i/>
          <w:spacing w:val="5"/>
          <w:sz w:val="16"/>
          <w:szCs w:val="16"/>
          <w:lang w:eastAsia="ko-KR"/>
        </w:rPr>
        <w:t>R.</w:t>
      </w:r>
      <w:proofErr w:type="gramStart"/>
      <w:r w:rsidRPr="008811D0">
        <w:rPr>
          <w:rFonts w:hint="eastAsia"/>
          <w:i/>
          <w:spacing w:val="5"/>
          <w:sz w:val="16"/>
          <w:szCs w:val="16"/>
          <w:lang w:eastAsia="ko-KR"/>
        </w:rPr>
        <w:t>K.Gupta</w:t>
      </w:r>
      <w:proofErr w:type="spellEnd"/>
      <w:proofErr w:type="gramEnd"/>
      <w:r w:rsidR="003D05B6" w:rsidRPr="008811D0">
        <w:rPr>
          <w:rFonts w:hint="eastAsia"/>
          <w:i/>
          <w:spacing w:val="5"/>
          <w:sz w:val="16"/>
          <w:szCs w:val="16"/>
          <w:lang w:eastAsia="ko-KR"/>
        </w:rPr>
        <w:t>. 1993.</w:t>
      </w:r>
      <w:r w:rsidRPr="008811D0">
        <w:rPr>
          <w:rFonts w:hint="eastAsia"/>
          <w:i/>
          <w:spacing w:val="5"/>
          <w:sz w:val="16"/>
          <w:szCs w:val="16"/>
          <w:lang w:eastAsia="ko-KR"/>
        </w:rPr>
        <w:t xml:space="preserve"> Materials Selection for Corrosion Control. ASM. pp 210 </w:t>
      </w:r>
    </w:p>
    <w:p w:rsidR="00923B54" w:rsidRPr="008811D0" w:rsidRDefault="00923B54" w:rsidP="008811D0">
      <w:pPr>
        <w:pStyle w:val="ListParagraph"/>
        <w:numPr>
          <w:ilvl w:val="0"/>
          <w:numId w:val="22"/>
        </w:numPr>
        <w:spacing w:after="40"/>
        <w:jc w:val="left"/>
        <w:rPr>
          <w:spacing w:val="5"/>
          <w:sz w:val="16"/>
          <w:szCs w:val="16"/>
        </w:rPr>
      </w:pPr>
      <w:r w:rsidRPr="008811D0">
        <w:rPr>
          <w:i/>
          <w:spacing w:val="5"/>
          <w:sz w:val="16"/>
          <w:szCs w:val="16"/>
        </w:rPr>
        <w:t>Basics of Continuous Casting of Steel -Steel Casting Process. https://www.calmet.com/basics-of-continuous-casting-of-steel/. Accessed 26 Oct. 2019.</w:t>
      </w:r>
    </w:p>
    <w:p w:rsidR="00542242" w:rsidRPr="00F77800" w:rsidRDefault="00AD5C14" w:rsidP="00AD1FE8">
      <w:pPr>
        <w:pStyle w:val="Default"/>
        <w:numPr>
          <w:ilvl w:val="0"/>
          <w:numId w:val="22"/>
        </w:numPr>
        <w:spacing w:after="40"/>
        <w:rPr>
          <w:rStyle w:val="Hyperlink"/>
          <w:color w:val="auto"/>
          <w:spacing w:val="5"/>
          <w:sz w:val="16"/>
          <w:szCs w:val="16"/>
          <w:u w:val="none"/>
          <w:lang w:eastAsia="ko-KR"/>
        </w:rPr>
      </w:pPr>
      <w:hyperlink r:id="rId13" w:history="1">
        <w:r w:rsidR="00361959" w:rsidRPr="00657F47">
          <w:rPr>
            <w:rStyle w:val="Hyperlink"/>
            <w:i/>
            <w:color w:val="auto"/>
            <w:spacing w:val="5"/>
            <w:sz w:val="16"/>
            <w:szCs w:val="16"/>
            <w:u w:val="none"/>
            <w:lang w:eastAsia="ko-KR"/>
          </w:rPr>
          <w:t>Li,</w:t>
        </w:r>
      </w:hyperlink>
      <w:r w:rsidR="00361959" w:rsidRPr="00657F47">
        <w:rPr>
          <w:rStyle w:val="Hyperlink"/>
          <w:i/>
          <w:color w:val="auto"/>
          <w:spacing w:val="5"/>
          <w:sz w:val="16"/>
          <w:szCs w:val="16"/>
          <w:u w:val="none"/>
          <w:lang w:eastAsia="ko-KR"/>
        </w:rPr>
        <w:t xml:space="preserve"> Tang, et al.</w:t>
      </w:r>
      <w:r w:rsidR="003D05B6" w:rsidRPr="00657F47">
        <w:rPr>
          <w:rStyle w:val="Hyperlink"/>
          <w:i/>
          <w:color w:val="auto"/>
          <w:spacing w:val="5"/>
          <w:sz w:val="16"/>
          <w:szCs w:val="16"/>
          <w:u w:val="none"/>
          <w:lang w:eastAsia="ko-KR"/>
        </w:rPr>
        <w:t xml:space="preserve"> Nov 6, 2019</w:t>
      </w:r>
      <w:r w:rsidR="003D05B6" w:rsidRPr="00657F47">
        <w:rPr>
          <w:rStyle w:val="Hyperlink"/>
          <w:rFonts w:hint="eastAsia"/>
          <w:i/>
          <w:color w:val="auto"/>
          <w:spacing w:val="5"/>
          <w:sz w:val="16"/>
          <w:szCs w:val="16"/>
          <w:u w:val="none"/>
          <w:lang w:eastAsia="ko-KR"/>
        </w:rPr>
        <w:t xml:space="preserve">. </w:t>
      </w:r>
      <w:r w:rsidR="00361959" w:rsidRPr="00657F47">
        <w:rPr>
          <w:rStyle w:val="Hyperlink"/>
          <w:i/>
          <w:color w:val="auto"/>
          <w:spacing w:val="5"/>
          <w:sz w:val="16"/>
          <w:szCs w:val="16"/>
          <w:u w:val="none"/>
          <w:lang w:eastAsia="ko-KR"/>
        </w:rPr>
        <w:t>Interfacial Bonding and Abrasive Wear Behavior of Iron Matrix Composite R</w:t>
      </w:r>
      <w:r w:rsidR="003D05B6" w:rsidRPr="00657F47">
        <w:rPr>
          <w:rStyle w:val="Hyperlink"/>
          <w:i/>
          <w:color w:val="auto"/>
          <w:spacing w:val="5"/>
          <w:sz w:val="16"/>
          <w:szCs w:val="16"/>
          <w:u w:val="none"/>
          <w:lang w:eastAsia="ko-KR"/>
        </w:rPr>
        <w:t>einforced by Ceramic Particles. MDPI</w:t>
      </w:r>
      <w:r w:rsidR="00361959" w:rsidRPr="00F77800">
        <w:rPr>
          <w:rStyle w:val="Hyperlink"/>
          <w:color w:val="auto"/>
          <w:spacing w:val="5"/>
          <w:sz w:val="16"/>
          <w:szCs w:val="16"/>
          <w:u w:val="none"/>
          <w:lang w:eastAsia="ko-KR"/>
        </w:rPr>
        <w:t xml:space="preserve"> </w:t>
      </w:r>
    </w:p>
    <w:p w:rsidR="00826C8E" w:rsidRPr="00AD1FE8" w:rsidRDefault="00826C8E" w:rsidP="00AD1FE8">
      <w:pPr>
        <w:pStyle w:val="ListParagraph"/>
        <w:numPr>
          <w:ilvl w:val="0"/>
          <w:numId w:val="22"/>
        </w:numPr>
        <w:spacing w:after="40"/>
        <w:jc w:val="left"/>
        <w:rPr>
          <w:i/>
          <w:spacing w:val="5"/>
          <w:sz w:val="16"/>
          <w:szCs w:val="16"/>
          <w:lang w:eastAsia="ko-KR"/>
        </w:rPr>
      </w:pPr>
      <w:r w:rsidRPr="00AD1FE8">
        <w:rPr>
          <w:i/>
          <w:spacing w:val="5"/>
          <w:sz w:val="16"/>
          <w:szCs w:val="16"/>
        </w:rPr>
        <w:t>William D. Cal</w:t>
      </w:r>
      <w:r w:rsidR="00E60490">
        <w:rPr>
          <w:i/>
          <w:spacing w:val="5"/>
          <w:sz w:val="16"/>
          <w:szCs w:val="16"/>
        </w:rPr>
        <w:t xml:space="preserve">lister, Jr., David G. </w:t>
      </w:r>
      <w:proofErr w:type="spellStart"/>
      <w:r w:rsidR="00E60490">
        <w:rPr>
          <w:i/>
          <w:spacing w:val="5"/>
          <w:sz w:val="16"/>
          <w:szCs w:val="16"/>
        </w:rPr>
        <w:t>Rethwisch</w:t>
      </w:r>
      <w:proofErr w:type="spellEnd"/>
      <w:r w:rsidR="00E60490">
        <w:rPr>
          <w:rFonts w:hint="eastAsia"/>
          <w:i/>
          <w:spacing w:val="5"/>
          <w:sz w:val="16"/>
          <w:szCs w:val="16"/>
          <w:lang w:eastAsia="ko-KR"/>
        </w:rPr>
        <w:t>.</w:t>
      </w:r>
      <w:r w:rsidR="003D05B6" w:rsidRPr="00AD1FE8">
        <w:rPr>
          <w:i/>
          <w:spacing w:val="5"/>
          <w:sz w:val="16"/>
          <w:szCs w:val="16"/>
        </w:rPr>
        <w:t xml:space="preserve"> </w:t>
      </w:r>
      <w:r w:rsidR="00E60490">
        <w:rPr>
          <w:i/>
          <w:spacing w:val="5"/>
          <w:sz w:val="16"/>
          <w:szCs w:val="16"/>
          <w:lang w:eastAsia="ko-KR"/>
        </w:rPr>
        <w:t>“</w:t>
      </w:r>
      <w:r w:rsidRPr="00AD1FE8">
        <w:rPr>
          <w:i/>
          <w:spacing w:val="5"/>
          <w:sz w:val="16"/>
          <w:szCs w:val="16"/>
        </w:rPr>
        <w:t xml:space="preserve">Materials Science and Engineering an </w:t>
      </w:r>
      <w:proofErr w:type="gramStart"/>
      <w:r w:rsidRPr="00AD1FE8">
        <w:rPr>
          <w:i/>
          <w:spacing w:val="5"/>
          <w:sz w:val="16"/>
          <w:szCs w:val="16"/>
        </w:rPr>
        <w:t>Introduction(</w:t>
      </w:r>
      <w:proofErr w:type="gramEnd"/>
      <w:r w:rsidRPr="00AD1FE8">
        <w:rPr>
          <w:i/>
          <w:spacing w:val="5"/>
          <w:sz w:val="16"/>
          <w:szCs w:val="16"/>
        </w:rPr>
        <w:t>8</w:t>
      </w:r>
      <w:r w:rsidR="00E60490">
        <w:rPr>
          <w:i/>
          <w:spacing w:val="5"/>
          <w:sz w:val="16"/>
          <w:szCs w:val="16"/>
          <w:lang w:eastAsia="ko-KR"/>
        </w:rPr>
        <w:t>”</w:t>
      </w:r>
      <w:r w:rsidRPr="00AD1FE8">
        <w:rPr>
          <w:i/>
          <w:spacing w:val="5"/>
          <w:sz w:val="16"/>
          <w:szCs w:val="16"/>
        </w:rPr>
        <w:t xml:space="preserve">). Wiley. </w:t>
      </w:r>
      <w:r w:rsidR="00E60490" w:rsidRPr="00AD1FE8">
        <w:rPr>
          <w:i/>
          <w:spacing w:val="5"/>
          <w:sz w:val="16"/>
          <w:szCs w:val="16"/>
        </w:rPr>
        <w:t>2009.</w:t>
      </w:r>
    </w:p>
    <w:p w:rsidR="00923B54" w:rsidRPr="00AD1FE8" w:rsidRDefault="00923B54" w:rsidP="00AD1FE8">
      <w:pPr>
        <w:pStyle w:val="ListParagraph"/>
        <w:numPr>
          <w:ilvl w:val="0"/>
          <w:numId w:val="22"/>
        </w:numPr>
        <w:spacing w:after="40"/>
        <w:jc w:val="left"/>
        <w:rPr>
          <w:spacing w:val="5"/>
          <w:sz w:val="16"/>
          <w:szCs w:val="16"/>
          <w:lang w:eastAsia="ko-KR"/>
        </w:rPr>
      </w:pPr>
      <w:r w:rsidRPr="00AD1FE8">
        <w:rPr>
          <w:i/>
          <w:spacing w:val="5"/>
          <w:sz w:val="16"/>
          <w:szCs w:val="16"/>
        </w:rPr>
        <w:t>Scanning</w:t>
      </w:r>
      <w:r w:rsidR="00D16B59" w:rsidRPr="00AD1FE8">
        <w:rPr>
          <w:i/>
          <w:spacing w:val="5"/>
          <w:sz w:val="16"/>
          <w:szCs w:val="16"/>
        </w:rPr>
        <w:t xml:space="preserve"> </w:t>
      </w:r>
      <w:r w:rsidR="00D17CB7">
        <w:rPr>
          <w:rFonts w:hint="eastAsia"/>
          <w:i/>
          <w:spacing w:val="5"/>
          <w:sz w:val="16"/>
          <w:szCs w:val="16"/>
          <w:lang w:eastAsia="ko-KR"/>
        </w:rPr>
        <w:t>Electron Microscopy. (</w:t>
      </w:r>
      <w:proofErr w:type="spellStart"/>
      <w:r w:rsidR="00D17CB7">
        <w:rPr>
          <w:rFonts w:hint="eastAsia"/>
          <w:i/>
          <w:spacing w:val="5"/>
          <w:sz w:val="16"/>
          <w:szCs w:val="16"/>
          <w:lang w:eastAsia="ko-KR"/>
        </w:rPr>
        <w:t>n.d</w:t>
      </w:r>
      <w:proofErr w:type="spellEnd"/>
      <w:r w:rsidR="00D17CB7">
        <w:rPr>
          <w:rFonts w:hint="eastAsia"/>
          <w:i/>
          <w:spacing w:val="5"/>
          <w:sz w:val="16"/>
          <w:szCs w:val="16"/>
          <w:lang w:eastAsia="ko-KR"/>
        </w:rPr>
        <w:t>). Nanoscience Instruments. Retrieved June 19, 2020, from https://www.nanoscience.com/techniques/scanning-electron-microscope/</w:t>
      </w:r>
    </w:p>
    <w:p w:rsidR="005932B1" w:rsidRPr="00AD1FE8" w:rsidRDefault="00172F5F" w:rsidP="00AD1FE8">
      <w:pPr>
        <w:pStyle w:val="ListParagraph"/>
        <w:numPr>
          <w:ilvl w:val="0"/>
          <w:numId w:val="22"/>
        </w:numPr>
        <w:spacing w:after="40"/>
        <w:jc w:val="left"/>
        <w:rPr>
          <w:spacing w:val="5"/>
          <w:sz w:val="16"/>
          <w:szCs w:val="16"/>
          <w:lang w:eastAsia="ko-KR"/>
        </w:rPr>
      </w:pPr>
      <w:proofErr w:type="spellStart"/>
      <w:r>
        <w:rPr>
          <w:i/>
          <w:spacing w:val="5"/>
          <w:sz w:val="16"/>
          <w:szCs w:val="16"/>
        </w:rPr>
        <w:t>Serap</w:t>
      </w:r>
      <w:proofErr w:type="spellEnd"/>
      <w:r>
        <w:rPr>
          <w:i/>
          <w:spacing w:val="5"/>
          <w:sz w:val="16"/>
          <w:szCs w:val="16"/>
        </w:rPr>
        <w:t xml:space="preserve"> </w:t>
      </w:r>
      <w:proofErr w:type="spellStart"/>
      <w:r>
        <w:rPr>
          <w:i/>
          <w:spacing w:val="5"/>
          <w:sz w:val="16"/>
          <w:szCs w:val="16"/>
        </w:rPr>
        <w:t>Yesilkir</w:t>
      </w:r>
      <w:proofErr w:type="spellEnd"/>
      <w:r>
        <w:rPr>
          <w:i/>
          <w:spacing w:val="5"/>
          <w:sz w:val="16"/>
          <w:szCs w:val="16"/>
        </w:rPr>
        <w:t xml:space="preserve"> </w:t>
      </w:r>
      <w:proofErr w:type="spellStart"/>
      <w:r>
        <w:rPr>
          <w:i/>
          <w:spacing w:val="5"/>
          <w:sz w:val="16"/>
          <w:szCs w:val="16"/>
        </w:rPr>
        <w:t>Baydar</w:t>
      </w:r>
      <w:proofErr w:type="spellEnd"/>
      <w:r>
        <w:rPr>
          <w:i/>
          <w:spacing w:val="5"/>
          <w:sz w:val="16"/>
          <w:szCs w:val="16"/>
        </w:rPr>
        <w:t xml:space="preserve">, Olga N. </w:t>
      </w:r>
      <w:proofErr w:type="spellStart"/>
      <w:r>
        <w:rPr>
          <w:rFonts w:hint="eastAsia"/>
          <w:i/>
          <w:spacing w:val="5"/>
          <w:sz w:val="16"/>
          <w:szCs w:val="16"/>
          <w:lang w:eastAsia="ko-KR"/>
        </w:rPr>
        <w:t>Oztel</w:t>
      </w:r>
      <w:proofErr w:type="spellEnd"/>
      <w:r>
        <w:rPr>
          <w:rFonts w:hint="eastAsia"/>
          <w:i/>
          <w:spacing w:val="5"/>
          <w:sz w:val="16"/>
          <w:szCs w:val="16"/>
          <w:lang w:eastAsia="ko-KR"/>
        </w:rPr>
        <w:t>, et al</w:t>
      </w:r>
      <w:proofErr w:type="gramStart"/>
      <w:r>
        <w:rPr>
          <w:rFonts w:hint="eastAsia"/>
          <w:i/>
          <w:spacing w:val="5"/>
          <w:sz w:val="16"/>
          <w:szCs w:val="16"/>
          <w:lang w:eastAsia="ko-KR"/>
        </w:rPr>
        <w:t>,</w:t>
      </w:r>
      <w:r>
        <w:rPr>
          <w:i/>
          <w:spacing w:val="5"/>
          <w:sz w:val="16"/>
          <w:szCs w:val="16"/>
          <w:lang w:eastAsia="ko-KR"/>
        </w:rPr>
        <w:t>”</w:t>
      </w:r>
      <w:proofErr w:type="spellStart"/>
      <w:r>
        <w:rPr>
          <w:rFonts w:hint="eastAsia"/>
          <w:i/>
          <w:spacing w:val="5"/>
          <w:sz w:val="16"/>
          <w:szCs w:val="16"/>
          <w:lang w:eastAsia="ko-KR"/>
        </w:rPr>
        <w:t>Nanobiomaterials</w:t>
      </w:r>
      <w:proofErr w:type="spellEnd"/>
      <w:proofErr w:type="gramEnd"/>
      <w:r>
        <w:rPr>
          <w:rFonts w:hint="eastAsia"/>
          <w:i/>
          <w:spacing w:val="5"/>
          <w:sz w:val="16"/>
          <w:szCs w:val="16"/>
          <w:lang w:eastAsia="ko-KR"/>
        </w:rPr>
        <w:t xml:space="preserve"> Science, Development and Evaluation</w:t>
      </w:r>
      <w:r>
        <w:rPr>
          <w:i/>
          <w:spacing w:val="5"/>
          <w:sz w:val="16"/>
          <w:szCs w:val="16"/>
          <w:lang w:eastAsia="ko-KR"/>
        </w:rPr>
        <w:t>”</w:t>
      </w:r>
      <w:r>
        <w:rPr>
          <w:rFonts w:hint="eastAsia"/>
          <w:i/>
          <w:spacing w:val="5"/>
          <w:sz w:val="16"/>
          <w:szCs w:val="16"/>
          <w:lang w:eastAsia="ko-KR"/>
        </w:rPr>
        <w:t xml:space="preserve">, Elsevier, pp 211 ~ 232, 2017. </w:t>
      </w:r>
    </w:p>
    <w:p w:rsidR="005932B1" w:rsidRPr="00AD1FE8" w:rsidRDefault="00E60490" w:rsidP="00AD1FE8">
      <w:pPr>
        <w:pStyle w:val="ListParagraph"/>
        <w:numPr>
          <w:ilvl w:val="0"/>
          <w:numId w:val="22"/>
        </w:numPr>
        <w:spacing w:after="40"/>
        <w:jc w:val="left"/>
        <w:rPr>
          <w:i/>
          <w:spacing w:val="5"/>
          <w:sz w:val="16"/>
          <w:szCs w:val="16"/>
          <w:lang w:eastAsia="ko-KR"/>
        </w:rPr>
      </w:pPr>
      <w:r>
        <w:rPr>
          <w:rFonts w:hint="eastAsia"/>
          <w:i/>
          <w:spacing w:val="5"/>
          <w:sz w:val="16"/>
          <w:szCs w:val="16"/>
          <w:lang w:eastAsia="ko-KR"/>
        </w:rPr>
        <w:t>Theory of hardness testing. (n.d.) Retrieved June 19, 2020, from https://www.emcotest.com/en/the-world-of-hardness-testing/hardness-know-how/theory-of-hardness-testing/</w:t>
      </w:r>
    </w:p>
    <w:p w:rsidR="00E63590" w:rsidRPr="00AD1FE8" w:rsidRDefault="00361959" w:rsidP="00AD1FE8">
      <w:pPr>
        <w:pStyle w:val="ListParagraph"/>
        <w:numPr>
          <w:ilvl w:val="0"/>
          <w:numId w:val="22"/>
        </w:numPr>
        <w:spacing w:after="40"/>
        <w:jc w:val="left"/>
        <w:rPr>
          <w:rStyle w:val="Hyperlink"/>
          <w:color w:val="auto"/>
          <w:spacing w:val="5"/>
          <w:sz w:val="16"/>
          <w:szCs w:val="16"/>
          <w:u w:val="none"/>
          <w:lang w:eastAsia="ko-KR"/>
        </w:rPr>
      </w:pPr>
      <w:r w:rsidRPr="00AD1FE8">
        <w:rPr>
          <w:i/>
          <w:spacing w:val="5"/>
          <w:sz w:val="16"/>
          <w:szCs w:val="16"/>
          <w:lang w:eastAsia="ko-KR"/>
        </w:rPr>
        <w:t>John Tartaglia.</w:t>
      </w:r>
      <w:r w:rsidR="003D05B6" w:rsidRPr="00AD1FE8">
        <w:rPr>
          <w:i/>
          <w:spacing w:val="5"/>
          <w:sz w:val="16"/>
          <w:szCs w:val="16"/>
          <w:lang w:eastAsia="ko-KR"/>
        </w:rPr>
        <w:t xml:space="preserve"> March 17, 2017</w:t>
      </w:r>
      <w:r w:rsidR="003D05B6" w:rsidRPr="00AD1FE8">
        <w:rPr>
          <w:rFonts w:hint="eastAsia"/>
          <w:i/>
          <w:spacing w:val="5"/>
          <w:sz w:val="16"/>
          <w:szCs w:val="16"/>
          <w:lang w:eastAsia="ko-KR"/>
        </w:rPr>
        <w:t xml:space="preserve">. </w:t>
      </w:r>
      <w:r w:rsidR="003D05B6" w:rsidRPr="00AD1FE8">
        <w:rPr>
          <w:i/>
          <w:spacing w:val="5"/>
          <w:sz w:val="16"/>
          <w:szCs w:val="16"/>
          <w:lang w:eastAsia="ko-KR"/>
        </w:rPr>
        <w:t>What is Hot Hardness Testing</w:t>
      </w:r>
      <w:r w:rsidR="003D05B6" w:rsidRPr="00AD1FE8">
        <w:rPr>
          <w:rFonts w:hint="eastAsia"/>
          <w:i/>
          <w:spacing w:val="5"/>
          <w:sz w:val="16"/>
          <w:szCs w:val="16"/>
          <w:lang w:eastAsia="ko-KR"/>
        </w:rPr>
        <w:t xml:space="preserve">. </w:t>
      </w:r>
      <w:r w:rsidRPr="00AD1FE8">
        <w:rPr>
          <w:i/>
          <w:spacing w:val="5"/>
          <w:sz w:val="16"/>
          <w:szCs w:val="16"/>
          <w:lang w:eastAsia="ko-KR"/>
        </w:rPr>
        <w:t xml:space="preserve"> Element</w:t>
      </w:r>
      <w:r w:rsidRPr="00AD1FE8">
        <w:rPr>
          <w:spacing w:val="5"/>
          <w:sz w:val="16"/>
          <w:szCs w:val="16"/>
          <w:lang w:eastAsia="ko-KR"/>
        </w:rPr>
        <w:t>.</w:t>
      </w:r>
    </w:p>
    <w:p w:rsidR="0053039A" w:rsidRPr="00AD1FE8" w:rsidRDefault="005E44E3" w:rsidP="00AD1FE8">
      <w:pPr>
        <w:pStyle w:val="ListParagraph"/>
        <w:numPr>
          <w:ilvl w:val="0"/>
          <w:numId w:val="22"/>
        </w:numPr>
        <w:spacing w:after="40"/>
        <w:jc w:val="left"/>
        <w:rPr>
          <w:i/>
          <w:spacing w:val="5"/>
          <w:sz w:val="16"/>
          <w:szCs w:val="16"/>
          <w:lang w:eastAsia="ko-KR"/>
        </w:rPr>
      </w:pPr>
      <w:r w:rsidRPr="00AD1FE8">
        <w:rPr>
          <w:rStyle w:val="Hyperlink"/>
          <w:i/>
          <w:color w:val="auto"/>
          <w:spacing w:val="5"/>
          <w:sz w:val="16"/>
          <w:szCs w:val="16"/>
          <w:u w:val="none"/>
          <w:lang w:eastAsia="ko-KR"/>
        </w:rPr>
        <w:t>SJ Shaffer</w:t>
      </w:r>
      <w:r w:rsidRPr="00AD1FE8">
        <w:rPr>
          <w:rStyle w:val="Hyperlink"/>
          <w:rFonts w:hint="eastAsia"/>
          <w:i/>
          <w:color w:val="auto"/>
          <w:spacing w:val="5"/>
          <w:sz w:val="16"/>
          <w:szCs w:val="16"/>
          <w:u w:val="none"/>
          <w:lang w:eastAsia="ko-KR"/>
        </w:rPr>
        <w:t>.</w:t>
      </w:r>
      <w:r w:rsidR="00361959" w:rsidRPr="00AD1FE8">
        <w:rPr>
          <w:rStyle w:val="Hyperlink"/>
          <w:i/>
          <w:color w:val="auto"/>
          <w:spacing w:val="5"/>
          <w:sz w:val="16"/>
          <w:szCs w:val="16"/>
          <w:u w:val="none"/>
          <w:lang w:eastAsia="ko-KR"/>
        </w:rPr>
        <w:t xml:space="preserve"> </w:t>
      </w:r>
      <w:r w:rsidRPr="00AD1FE8">
        <w:rPr>
          <w:rStyle w:val="Hyperlink"/>
          <w:i/>
          <w:color w:val="auto"/>
          <w:spacing w:val="5"/>
          <w:sz w:val="16"/>
          <w:szCs w:val="16"/>
          <w:u w:val="none"/>
          <w:lang w:eastAsia="ko-KR"/>
        </w:rPr>
        <w:t>March 31, 2014</w:t>
      </w:r>
      <w:r w:rsidRPr="00AD1FE8">
        <w:rPr>
          <w:rStyle w:val="Hyperlink"/>
          <w:rFonts w:hint="eastAsia"/>
          <w:i/>
          <w:color w:val="auto"/>
          <w:spacing w:val="5"/>
          <w:sz w:val="16"/>
          <w:szCs w:val="16"/>
          <w:u w:val="none"/>
          <w:lang w:eastAsia="ko-KR"/>
        </w:rPr>
        <w:t>.</w:t>
      </w:r>
      <w:r w:rsidRPr="00AD1FE8">
        <w:rPr>
          <w:rStyle w:val="Hyperlink"/>
          <w:i/>
          <w:color w:val="auto"/>
          <w:spacing w:val="5"/>
          <w:sz w:val="16"/>
          <w:szCs w:val="16"/>
          <w:u w:val="none"/>
          <w:lang w:eastAsia="ko-KR"/>
        </w:rPr>
        <w:t xml:space="preserve"> </w:t>
      </w:r>
      <w:r w:rsidR="00361959" w:rsidRPr="00AD1FE8">
        <w:rPr>
          <w:rStyle w:val="Hyperlink"/>
          <w:i/>
          <w:color w:val="auto"/>
          <w:spacing w:val="5"/>
          <w:sz w:val="16"/>
          <w:szCs w:val="16"/>
          <w:u w:val="none"/>
          <w:lang w:eastAsia="ko-KR"/>
        </w:rPr>
        <w:t>Hardness T</w:t>
      </w:r>
      <w:r w:rsidRPr="00AD1FE8">
        <w:rPr>
          <w:rStyle w:val="Hyperlink"/>
          <w:i/>
          <w:color w:val="auto"/>
          <w:spacing w:val="5"/>
          <w:sz w:val="16"/>
          <w:szCs w:val="16"/>
          <w:u w:val="none"/>
          <w:lang w:eastAsia="ko-KR"/>
        </w:rPr>
        <w:t>esting at Elevated Temperatures</w:t>
      </w:r>
      <w:r w:rsidRPr="00AD1FE8">
        <w:rPr>
          <w:rStyle w:val="Hyperlink"/>
          <w:rFonts w:hint="eastAsia"/>
          <w:i/>
          <w:color w:val="auto"/>
          <w:spacing w:val="5"/>
          <w:sz w:val="16"/>
          <w:szCs w:val="16"/>
          <w:u w:val="none"/>
          <w:lang w:eastAsia="ko-KR"/>
        </w:rPr>
        <w:t>.</w:t>
      </w:r>
      <w:r w:rsidR="00127210" w:rsidRPr="00AD1FE8">
        <w:rPr>
          <w:rStyle w:val="Hyperlink"/>
          <w:i/>
          <w:color w:val="auto"/>
          <w:spacing w:val="5"/>
          <w:sz w:val="16"/>
          <w:szCs w:val="16"/>
          <w:u w:val="none"/>
          <w:lang w:eastAsia="ko-KR"/>
        </w:rPr>
        <w:t xml:space="preserve"> Bruker</w:t>
      </w:r>
    </w:p>
    <w:p w:rsidR="00127210" w:rsidRPr="00505DD0" w:rsidRDefault="009F7E66" w:rsidP="00AD1FE8">
      <w:pPr>
        <w:pStyle w:val="Bibliography"/>
        <w:numPr>
          <w:ilvl w:val="0"/>
          <w:numId w:val="22"/>
        </w:numPr>
        <w:spacing w:after="40"/>
        <w:jc w:val="left"/>
        <w:rPr>
          <w:i/>
          <w:spacing w:val="5"/>
          <w:sz w:val="16"/>
          <w:szCs w:val="16"/>
        </w:rPr>
      </w:pPr>
      <w:r w:rsidRPr="00505DD0">
        <w:rPr>
          <w:i/>
          <w:spacing w:val="5"/>
          <w:sz w:val="16"/>
          <w:szCs w:val="16"/>
          <w:lang w:eastAsia="ko-KR"/>
        </w:rPr>
        <w:t>Yoshiaki, Hirano</w:t>
      </w:r>
      <w:r w:rsidR="00127210" w:rsidRPr="00505DD0">
        <w:rPr>
          <w:i/>
          <w:spacing w:val="5"/>
          <w:sz w:val="16"/>
          <w:szCs w:val="16"/>
          <w:lang w:eastAsia="ko-KR"/>
        </w:rPr>
        <w:t>, et al.</w:t>
      </w:r>
      <w:r w:rsidR="00127210" w:rsidRPr="00505DD0">
        <w:rPr>
          <w:i/>
          <w:spacing w:val="5"/>
          <w:sz w:val="16"/>
          <w:szCs w:val="16"/>
        </w:rPr>
        <w:t xml:space="preserve"> </w:t>
      </w:r>
      <w:r w:rsidR="00127210" w:rsidRPr="00505DD0">
        <w:rPr>
          <w:i/>
          <w:spacing w:val="5"/>
          <w:sz w:val="16"/>
          <w:szCs w:val="16"/>
          <w:lang w:eastAsia="ko-KR"/>
        </w:rPr>
        <w:t>“</w:t>
      </w:r>
      <w:r w:rsidRPr="00505DD0">
        <w:rPr>
          <w:i/>
          <w:iCs/>
          <w:spacing w:val="5"/>
          <w:sz w:val="16"/>
          <w:szCs w:val="16"/>
        </w:rPr>
        <w:t>Determination of Intrinsic Diffusion Coefficients in a Wide Range of a Cu-Ni Couple by the Multiple Markers Method</w:t>
      </w:r>
      <w:r w:rsidR="00127210" w:rsidRPr="00505DD0">
        <w:rPr>
          <w:i/>
          <w:iCs/>
          <w:spacing w:val="5"/>
          <w:sz w:val="16"/>
          <w:szCs w:val="16"/>
          <w:lang w:eastAsia="ko-KR"/>
        </w:rPr>
        <w:t>”</w:t>
      </w:r>
      <w:r w:rsidRPr="00505DD0">
        <w:rPr>
          <w:i/>
          <w:iCs/>
          <w:spacing w:val="5"/>
          <w:sz w:val="16"/>
          <w:szCs w:val="16"/>
        </w:rPr>
        <w:t>: Japan Institute of Metals: Vol 23, No 1</w:t>
      </w:r>
      <w:r w:rsidRPr="00505DD0">
        <w:rPr>
          <w:i/>
          <w:spacing w:val="5"/>
          <w:sz w:val="16"/>
          <w:szCs w:val="16"/>
        </w:rPr>
        <w:t>, Oct 8, 1981.</w:t>
      </w:r>
    </w:p>
    <w:p w:rsidR="0080156A" w:rsidRPr="00F77800" w:rsidRDefault="00127210" w:rsidP="00AD1FE8">
      <w:pPr>
        <w:pStyle w:val="Bibliography"/>
        <w:numPr>
          <w:ilvl w:val="0"/>
          <w:numId w:val="22"/>
        </w:numPr>
        <w:spacing w:after="40"/>
        <w:jc w:val="left"/>
        <w:rPr>
          <w:spacing w:val="5"/>
          <w:sz w:val="16"/>
          <w:szCs w:val="16"/>
          <w:lang w:eastAsia="ko-KR"/>
        </w:rPr>
      </w:pPr>
      <w:r w:rsidRPr="00505DD0">
        <w:rPr>
          <w:i/>
          <w:spacing w:val="5"/>
          <w:sz w:val="16"/>
          <w:szCs w:val="16"/>
          <w:lang w:eastAsia="ko-KR"/>
        </w:rPr>
        <w:t xml:space="preserve">Hideki </w:t>
      </w:r>
      <w:proofErr w:type="spellStart"/>
      <w:proofErr w:type="gramStart"/>
      <w:r w:rsidRPr="00505DD0">
        <w:rPr>
          <w:i/>
          <w:spacing w:val="5"/>
          <w:sz w:val="16"/>
          <w:szCs w:val="16"/>
          <w:lang w:eastAsia="ko-KR"/>
        </w:rPr>
        <w:t>Hagi</w:t>
      </w:r>
      <w:proofErr w:type="spellEnd"/>
      <w:r w:rsidRPr="00505DD0">
        <w:rPr>
          <w:i/>
          <w:spacing w:val="5"/>
          <w:sz w:val="16"/>
          <w:szCs w:val="16"/>
          <w:lang w:eastAsia="ko-KR"/>
        </w:rPr>
        <w:t>.</w:t>
      </w:r>
      <w:r w:rsidR="003D05B6" w:rsidRPr="00505DD0">
        <w:rPr>
          <w:i/>
          <w:spacing w:val="5"/>
          <w:sz w:val="16"/>
          <w:szCs w:val="16"/>
          <w:lang w:eastAsia="ko-KR"/>
        </w:rPr>
        <w:t>.</w:t>
      </w:r>
      <w:proofErr w:type="gramEnd"/>
      <w:r w:rsidR="003D05B6" w:rsidRPr="00505DD0">
        <w:rPr>
          <w:i/>
          <w:spacing w:val="5"/>
          <w:sz w:val="16"/>
          <w:szCs w:val="16"/>
          <w:lang w:eastAsia="ko-KR"/>
        </w:rPr>
        <w:t xml:space="preserve"> </w:t>
      </w:r>
      <w:r w:rsidR="009C2768" w:rsidRPr="00505DD0">
        <w:rPr>
          <w:i/>
          <w:spacing w:val="5"/>
          <w:sz w:val="16"/>
          <w:szCs w:val="16"/>
          <w:lang w:eastAsia="ko-KR"/>
        </w:rPr>
        <w:t>Diffusion Coefficient of Hydrogen in Ni-Cu and Ni-Co alloys</w:t>
      </w:r>
      <w:r w:rsidR="003D05B6" w:rsidRPr="00505DD0">
        <w:rPr>
          <w:rFonts w:hint="eastAsia"/>
          <w:i/>
          <w:spacing w:val="5"/>
          <w:sz w:val="16"/>
          <w:szCs w:val="16"/>
          <w:lang w:eastAsia="ko-KR"/>
        </w:rPr>
        <w:t>.</w:t>
      </w:r>
      <w:r w:rsidR="003D05B6" w:rsidRPr="00505DD0">
        <w:rPr>
          <w:i/>
          <w:spacing w:val="5"/>
          <w:sz w:val="16"/>
          <w:szCs w:val="16"/>
          <w:lang w:eastAsia="ko-KR"/>
        </w:rPr>
        <w:t xml:space="preserve"> </w:t>
      </w:r>
      <w:r w:rsidR="009D4249" w:rsidRPr="00505DD0">
        <w:rPr>
          <w:i/>
          <w:spacing w:val="5"/>
          <w:sz w:val="16"/>
          <w:szCs w:val="16"/>
          <w:lang w:eastAsia="ko-KR"/>
        </w:rPr>
        <w:t>Japan Institute of Metals</w:t>
      </w:r>
      <w:r w:rsidR="009C2768" w:rsidRPr="00505DD0">
        <w:rPr>
          <w:i/>
          <w:spacing w:val="5"/>
          <w:sz w:val="16"/>
          <w:szCs w:val="16"/>
          <w:lang w:eastAsia="ko-KR"/>
        </w:rPr>
        <w:t>. Research Gate</w:t>
      </w:r>
      <w:r w:rsidR="00172F5F">
        <w:rPr>
          <w:rFonts w:hint="eastAsia"/>
          <w:i/>
          <w:spacing w:val="5"/>
          <w:sz w:val="16"/>
          <w:szCs w:val="16"/>
          <w:lang w:eastAsia="ko-KR"/>
        </w:rPr>
        <w:t xml:space="preserve">. </w:t>
      </w:r>
      <w:r w:rsidR="00E60490">
        <w:rPr>
          <w:rFonts w:hint="eastAsia"/>
          <w:i/>
          <w:spacing w:val="5"/>
          <w:sz w:val="16"/>
          <w:szCs w:val="16"/>
          <w:lang w:eastAsia="ko-KR"/>
        </w:rPr>
        <w:t>Apr 1, 1984.</w:t>
      </w:r>
    </w:p>
    <w:sectPr w:rsidR="0080156A" w:rsidRPr="00F77800" w:rsidSect="00B4570B">
      <w:endnotePr>
        <w:numFmt w:val="decimal"/>
      </w:endnotePr>
      <w:type w:val="continuous"/>
      <w:pgSz w:w="12240" w:h="15840" w:code="1"/>
      <w:pgMar w:top="1080" w:right="878" w:bottom="1440" w:left="878" w:header="720" w:footer="720" w:gutter="0"/>
      <w:cols w:num="2"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5C14" w:rsidRDefault="00AD5C14">
      <w:r>
        <w:separator/>
      </w:r>
    </w:p>
  </w:endnote>
  <w:endnote w:type="continuationSeparator" w:id="0">
    <w:p w:rsidR="00AD5C14" w:rsidRDefault="00AD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C0C" w:rsidRDefault="00367C0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5C14" w:rsidRDefault="00AD5C14">
      <w:r>
        <w:separator/>
      </w:r>
    </w:p>
  </w:footnote>
  <w:footnote w:type="continuationSeparator" w:id="0">
    <w:p w:rsidR="00AD5C14" w:rsidRDefault="00AD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C0C" w:rsidRDefault="00367C0C" w:rsidP="00AB76C1">
    <w:pPr>
      <w:pStyle w:val="Foot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C0C" w:rsidRDefault="00367C0C" w:rsidP="00AB76C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AC509C"/>
    <w:lvl w:ilvl="0">
      <w:start w:val="1"/>
      <w:numFmt w:val="decimal"/>
      <w:lvlText w:val="%1."/>
      <w:lvlJc w:val="left"/>
      <w:pPr>
        <w:tabs>
          <w:tab w:val="num" w:pos="1980"/>
        </w:tabs>
        <w:ind w:left="1980" w:hanging="360"/>
      </w:pPr>
    </w:lvl>
  </w:abstractNum>
  <w:abstractNum w:abstractNumId="1" w15:restartNumberingAfterBreak="0">
    <w:nsid w:val="FFFFFF7D"/>
    <w:multiLevelType w:val="singleLevel"/>
    <w:tmpl w:val="B7D2A4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7EC2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F649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7677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428A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0ECD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ECAA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C9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401E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A560B"/>
    <w:multiLevelType w:val="hybridMultilevel"/>
    <w:tmpl w:val="3800C34A"/>
    <w:lvl w:ilvl="0" w:tplc="461E7716">
      <w:start w:val="1"/>
      <w:numFmt w:val="upperRoman"/>
      <w:lvlText w:val="TABLE %1."/>
      <w:lvlJc w:val="left"/>
      <w:pPr>
        <w:ind w:left="99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35EB8"/>
    <w:multiLevelType w:val="hybridMultilevel"/>
    <w:tmpl w:val="E9561AE0"/>
    <w:lvl w:ilvl="0" w:tplc="F378DF46">
      <w:start w:val="1"/>
      <w:numFmt w:val="decimal"/>
      <w:lvlText w:val="Fig. %1."/>
      <w:lvlJc w:val="left"/>
      <w:pPr>
        <w:ind w:left="5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B2962"/>
    <w:multiLevelType w:val="hybridMultilevel"/>
    <w:tmpl w:val="8490F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751A3B"/>
    <w:multiLevelType w:val="hybridMultilevel"/>
    <w:tmpl w:val="3E90A910"/>
    <w:lvl w:ilvl="0" w:tplc="35C8C542">
      <w:start w:val="1"/>
      <w:numFmt w:val="decimal"/>
      <w:lvlText w:val="[%1]"/>
      <w:lvlJc w:val="left"/>
      <w:pPr>
        <w:ind w:left="360" w:hanging="360"/>
      </w:pPr>
      <w:rPr>
        <w:rFonts w:hint="eastAsia"/>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A63CD9"/>
    <w:multiLevelType w:val="hybridMultilevel"/>
    <w:tmpl w:val="2C2E65D4"/>
    <w:lvl w:ilvl="0" w:tplc="F378DF46">
      <w:start w:val="1"/>
      <w:numFmt w:val="decimal"/>
      <w:lvlText w:val="Fig. %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37114"/>
    <w:multiLevelType w:val="hybridMultilevel"/>
    <w:tmpl w:val="676297FC"/>
    <w:lvl w:ilvl="0" w:tplc="EB5CD8C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67EC1"/>
    <w:multiLevelType w:val="hybridMultilevel"/>
    <w:tmpl w:val="1DEA20CA"/>
    <w:lvl w:ilvl="0" w:tplc="8E1E75CE">
      <w:start w:val="1"/>
      <w:numFmt w:val="decimal"/>
      <w:pStyle w:val="SubSubSection"/>
      <w:lvlText w:val="%1."/>
      <w:lvlJc w:val="left"/>
      <w:pPr>
        <w:tabs>
          <w:tab w:val="num" w:pos="360"/>
        </w:tabs>
        <w:ind w:left="0" w:firstLine="0"/>
      </w:pPr>
      <w:rPr>
        <w:rFonts w:hint="default"/>
        <w:color w:val="auto"/>
      </w:rPr>
    </w:lvl>
    <w:lvl w:ilvl="1" w:tplc="BDD88944" w:tentative="1">
      <w:start w:val="1"/>
      <w:numFmt w:val="lowerLetter"/>
      <w:lvlText w:val="%2."/>
      <w:lvlJc w:val="left"/>
      <w:pPr>
        <w:tabs>
          <w:tab w:val="num" w:pos="1440"/>
        </w:tabs>
        <w:ind w:left="1440" w:hanging="360"/>
      </w:pPr>
    </w:lvl>
    <w:lvl w:ilvl="2" w:tplc="84181F80" w:tentative="1">
      <w:start w:val="1"/>
      <w:numFmt w:val="lowerRoman"/>
      <w:lvlText w:val="%3."/>
      <w:lvlJc w:val="right"/>
      <w:pPr>
        <w:tabs>
          <w:tab w:val="num" w:pos="2160"/>
        </w:tabs>
        <w:ind w:left="2160" w:hanging="180"/>
      </w:pPr>
    </w:lvl>
    <w:lvl w:ilvl="3" w:tplc="C8945008" w:tentative="1">
      <w:start w:val="1"/>
      <w:numFmt w:val="decimal"/>
      <w:lvlText w:val="%4."/>
      <w:lvlJc w:val="left"/>
      <w:pPr>
        <w:tabs>
          <w:tab w:val="num" w:pos="2880"/>
        </w:tabs>
        <w:ind w:left="2880" w:hanging="360"/>
      </w:pPr>
    </w:lvl>
    <w:lvl w:ilvl="4" w:tplc="B4B4F060" w:tentative="1">
      <w:start w:val="1"/>
      <w:numFmt w:val="lowerLetter"/>
      <w:lvlText w:val="%5."/>
      <w:lvlJc w:val="left"/>
      <w:pPr>
        <w:tabs>
          <w:tab w:val="num" w:pos="3600"/>
        </w:tabs>
        <w:ind w:left="3600" w:hanging="360"/>
      </w:pPr>
    </w:lvl>
    <w:lvl w:ilvl="5" w:tplc="1AEC2560" w:tentative="1">
      <w:start w:val="1"/>
      <w:numFmt w:val="lowerRoman"/>
      <w:lvlText w:val="%6."/>
      <w:lvlJc w:val="right"/>
      <w:pPr>
        <w:tabs>
          <w:tab w:val="num" w:pos="4320"/>
        </w:tabs>
        <w:ind w:left="4320" w:hanging="180"/>
      </w:pPr>
    </w:lvl>
    <w:lvl w:ilvl="6" w:tplc="35346BFA" w:tentative="1">
      <w:start w:val="1"/>
      <w:numFmt w:val="decimal"/>
      <w:lvlText w:val="%7."/>
      <w:lvlJc w:val="left"/>
      <w:pPr>
        <w:tabs>
          <w:tab w:val="num" w:pos="5040"/>
        </w:tabs>
        <w:ind w:left="5040" w:hanging="360"/>
      </w:pPr>
    </w:lvl>
    <w:lvl w:ilvl="7" w:tplc="E12AC07E" w:tentative="1">
      <w:start w:val="1"/>
      <w:numFmt w:val="lowerLetter"/>
      <w:lvlText w:val="%8."/>
      <w:lvlJc w:val="left"/>
      <w:pPr>
        <w:tabs>
          <w:tab w:val="num" w:pos="5760"/>
        </w:tabs>
        <w:ind w:left="5760" w:hanging="360"/>
      </w:pPr>
    </w:lvl>
    <w:lvl w:ilvl="8" w:tplc="49128D4E" w:tentative="1">
      <w:start w:val="1"/>
      <w:numFmt w:val="lowerRoman"/>
      <w:lvlText w:val="%9."/>
      <w:lvlJc w:val="right"/>
      <w:pPr>
        <w:tabs>
          <w:tab w:val="num" w:pos="6480"/>
        </w:tabs>
        <w:ind w:left="6480" w:hanging="180"/>
      </w:pPr>
    </w:lvl>
  </w:abstractNum>
  <w:abstractNum w:abstractNumId="17" w15:restartNumberingAfterBreak="0">
    <w:nsid w:val="41A5273C"/>
    <w:multiLevelType w:val="hybridMultilevel"/>
    <w:tmpl w:val="ABC65630"/>
    <w:lvl w:ilvl="0" w:tplc="C8B415E2">
      <w:start w:val="1"/>
      <w:numFmt w:val="upperLetter"/>
      <w:pStyle w:val="Appendix"/>
      <w:lvlText w:val="APPENDIX %1."/>
      <w:lvlJc w:val="left"/>
      <w:pPr>
        <w:tabs>
          <w:tab w:val="num" w:pos="2160"/>
        </w:tabs>
        <w:ind w:left="0" w:firstLine="0"/>
      </w:pPr>
      <w:rPr>
        <w:rFonts w:hint="default"/>
      </w:rPr>
    </w:lvl>
    <w:lvl w:ilvl="1" w:tplc="F4A4CE80" w:tentative="1">
      <w:start w:val="1"/>
      <w:numFmt w:val="lowerLetter"/>
      <w:lvlText w:val="%2."/>
      <w:lvlJc w:val="left"/>
      <w:pPr>
        <w:tabs>
          <w:tab w:val="num" w:pos="1800"/>
        </w:tabs>
        <w:ind w:left="1800" w:hanging="360"/>
      </w:pPr>
    </w:lvl>
    <w:lvl w:ilvl="2" w:tplc="A262F10C" w:tentative="1">
      <w:start w:val="1"/>
      <w:numFmt w:val="lowerRoman"/>
      <w:lvlText w:val="%3."/>
      <w:lvlJc w:val="right"/>
      <w:pPr>
        <w:tabs>
          <w:tab w:val="num" w:pos="2520"/>
        </w:tabs>
        <w:ind w:left="2520" w:hanging="180"/>
      </w:pPr>
    </w:lvl>
    <w:lvl w:ilvl="3" w:tplc="E638A700" w:tentative="1">
      <w:start w:val="1"/>
      <w:numFmt w:val="decimal"/>
      <w:lvlText w:val="%4."/>
      <w:lvlJc w:val="left"/>
      <w:pPr>
        <w:tabs>
          <w:tab w:val="num" w:pos="3240"/>
        </w:tabs>
        <w:ind w:left="3240" w:hanging="360"/>
      </w:pPr>
    </w:lvl>
    <w:lvl w:ilvl="4" w:tplc="3496AE70" w:tentative="1">
      <w:start w:val="1"/>
      <w:numFmt w:val="lowerLetter"/>
      <w:lvlText w:val="%5."/>
      <w:lvlJc w:val="left"/>
      <w:pPr>
        <w:tabs>
          <w:tab w:val="num" w:pos="3960"/>
        </w:tabs>
        <w:ind w:left="3960" w:hanging="360"/>
      </w:pPr>
    </w:lvl>
    <w:lvl w:ilvl="5" w:tplc="AB58F67A" w:tentative="1">
      <w:start w:val="1"/>
      <w:numFmt w:val="lowerRoman"/>
      <w:lvlText w:val="%6."/>
      <w:lvlJc w:val="right"/>
      <w:pPr>
        <w:tabs>
          <w:tab w:val="num" w:pos="4680"/>
        </w:tabs>
        <w:ind w:left="4680" w:hanging="180"/>
      </w:pPr>
    </w:lvl>
    <w:lvl w:ilvl="6" w:tplc="42AADAF0" w:tentative="1">
      <w:start w:val="1"/>
      <w:numFmt w:val="decimal"/>
      <w:lvlText w:val="%7."/>
      <w:lvlJc w:val="left"/>
      <w:pPr>
        <w:tabs>
          <w:tab w:val="num" w:pos="5400"/>
        </w:tabs>
        <w:ind w:left="5400" w:hanging="360"/>
      </w:pPr>
    </w:lvl>
    <w:lvl w:ilvl="7" w:tplc="CB54D6C8" w:tentative="1">
      <w:start w:val="1"/>
      <w:numFmt w:val="lowerLetter"/>
      <w:lvlText w:val="%8."/>
      <w:lvlJc w:val="left"/>
      <w:pPr>
        <w:tabs>
          <w:tab w:val="num" w:pos="6120"/>
        </w:tabs>
        <w:ind w:left="6120" w:hanging="360"/>
      </w:pPr>
    </w:lvl>
    <w:lvl w:ilvl="8" w:tplc="4D3EBE02" w:tentative="1">
      <w:start w:val="1"/>
      <w:numFmt w:val="lowerRoman"/>
      <w:lvlText w:val="%9."/>
      <w:lvlJc w:val="right"/>
      <w:pPr>
        <w:tabs>
          <w:tab w:val="num" w:pos="6840"/>
        </w:tabs>
        <w:ind w:left="6840" w:hanging="180"/>
      </w:pPr>
    </w:lvl>
  </w:abstractNum>
  <w:abstractNum w:abstractNumId="18" w15:restartNumberingAfterBreak="0">
    <w:nsid w:val="587A0523"/>
    <w:multiLevelType w:val="hybridMultilevel"/>
    <w:tmpl w:val="A4583374"/>
    <w:lvl w:ilvl="0" w:tplc="313C4B76">
      <w:start w:val="1"/>
      <w:numFmt w:val="upperRoman"/>
      <w:pStyle w:val="Section"/>
      <w:lvlText w:val="%1."/>
      <w:lvlJc w:val="left"/>
      <w:pPr>
        <w:tabs>
          <w:tab w:val="num" w:pos="72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C1015E2"/>
    <w:multiLevelType w:val="hybridMultilevel"/>
    <w:tmpl w:val="6E1CB564"/>
    <w:lvl w:ilvl="0" w:tplc="04090013">
      <w:start w:val="1"/>
      <w:numFmt w:val="upp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ED776E"/>
    <w:multiLevelType w:val="hybridMultilevel"/>
    <w:tmpl w:val="C676273A"/>
    <w:lvl w:ilvl="0" w:tplc="AA3645DE">
      <w:start w:val="1"/>
      <w:numFmt w:val="upperLetter"/>
      <w:pStyle w:val="SubSection"/>
      <w:lvlText w:val="Appendix %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BB82FDD"/>
    <w:multiLevelType w:val="multilevel"/>
    <w:tmpl w:val="F800C7D8"/>
    <w:lvl w:ilvl="0">
      <w:start w:val="1"/>
      <w:numFmt w:val="upperLetter"/>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0"/>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0"/>
  </w:num>
  <w:num w:numId="19">
    <w:abstractNumId w:val="11"/>
  </w:num>
  <w:num w:numId="20">
    <w:abstractNumId w:val="14"/>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0DF"/>
    <w:rsid w:val="000164A9"/>
    <w:rsid w:val="00020671"/>
    <w:rsid w:val="00044203"/>
    <w:rsid w:val="00054E10"/>
    <w:rsid w:val="0009550D"/>
    <w:rsid w:val="000A3CAF"/>
    <w:rsid w:val="000B3947"/>
    <w:rsid w:val="000B684C"/>
    <w:rsid w:val="000D7BD1"/>
    <w:rsid w:val="000F424D"/>
    <w:rsid w:val="000F5417"/>
    <w:rsid w:val="001107F9"/>
    <w:rsid w:val="0012272F"/>
    <w:rsid w:val="00126CC7"/>
    <w:rsid w:val="00127210"/>
    <w:rsid w:val="00151024"/>
    <w:rsid w:val="00172F5F"/>
    <w:rsid w:val="00173F74"/>
    <w:rsid w:val="00177817"/>
    <w:rsid w:val="00180DA7"/>
    <w:rsid w:val="001836D0"/>
    <w:rsid w:val="00191D2C"/>
    <w:rsid w:val="001A3081"/>
    <w:rsid w:val="001B462A"/>
    <w:rsid w:val="001C1BE7"/>
    <w:rsid w:val="001C7D27"/>
    <w:rsid w:val="001D1B59"/>
    <w:rsid w:val="001D24FD"/>
    <w:rsid w:val="001F553E"/>
    <w:rsid w:val="00227B77"/>
    <w:rsid w:val="002377B6"/>
    <w:rsid w:val="002A34C7"/>
    <w:rsid w:val="002A69D5"/>
    <w:rsid w:val="002B768E"/>
    <w:rsid w:val="002B78FA"/>
    <w:rsid w:val="002C0114"/>
    <w:rsid w:val="002C4C30"/>
    <w:rsid w:val="002C5E5F"/>
    <w:rsid w:val="002F21CC"/>
    <w:rsid w:val="002F72CD"/>
    <w:rsid w:val="00306305"/>
    <w:rsid w:val="00320E28"/>
    <w:rsid w:val="00322A89"/>
    <w:rsid w:val="00322E80"/>
    <w:rsid w:val="0032646E"/>
    <w:rsid w:val="0033435E"/>
    <w:rsid w:val="0034178B"/>
    <w:rsid w:val="00351387"/>
    <w:rsid w:val="00361959"/>
    <w:rsid w:val="00367C0C"/>
    <w:rsid w:val="003A34CD"/>
    <w:rsid w:val="003A7BD3"/>
    <w:rsid w:val="003C06A8"/>
    <w:rsid w:val="003D05B6"/>
    <w:rsid w:val="003D274B"/>
    <w:rsid w:val="003E2590"/>
    <w:rsid w:val="003E78AE"/>
    <w:rsid w:val="003F0534"/>
    <w:rsid w:val="003F3E8A"/>
    <w:rsid w:val="003F643A"/>
    <w:rsid w:val="00407A4F"/>
    <w:rsid w:val="00410562"/>
    <w:rsid w:val="0042706C"/>
    <w:rsid w:val="00446AF1"/>
    <w:rsid w:val="00466EDC"/>
    <w:rsid w:val="0047026B"/>
    <w:rsid w:val="00495DFB"/>
    <w:rsid w:val="004A7E63"/>
    <w:rsid w:val="004B0414"/>
    <w:rsid w:val="004B70ED"/>
    <w:rsid w:val="004C6843"/>
    <w:rsid w:val="004C7DA0"/>
    <w:rsid w:val="004D2BB9"/>
    <w:rsid w:val="004F5AC3"/>
    <w:rsid w:val="0050552B"/>
    <w:rsid w:val="00505DD0"/>
    <w:rsid w:val="00513A66"/>
    <w:rsid w:val="00515157"/>
    <w:rsid w:val="00523942"/>
    <w:rsid w:val="0052556A"/>
    <w:rsid w:val="0053039A"/>
    <w:rsid w:val="005361C0"/>
    <w:rsid w:val="00542242"/>
    <w:rsid w:val="00543E79"/>
    <w:rsid w:val="00545542"/>
    <w:rsid w:val="00546D46"/>
    <w:rsid w:val="005561D6"/>
    <w:rsid w:val="00556C48"/>
    <w:rsid w:val="00567389"/>
    <w:rsid w:val="00591A81"/>
    <w:rsid w:val="005932B1"/>
    <w:rsid w:val="00596191"/>
    <w:rsid w:val="005962F3"/>
    <w:rsid w:val="00597DB2"/>
    <w:rsid w:val="00597F7B"/>
    <w:rsid w:val="005A2B74"/>
    <w:rsid w:val="005A3085"/>
    <w:rsid w:val="005B2143"/>
    <w:rsid w:val="005C0137"/>
    <w:rsid w:val="005C05AD"/>
    <w:rsid w:val="005C742C"/>
    <w:rsid w:val="005E2DD5"/>
    <w:rsid w:val="005E44E3"/>
    <w:rsid w:val="005F2181"/>
    <w:rsid w:val="006017CF"/>
    <w:rsid w:val="00603924"/>
    <w:rsid w:val="00605784"/>
    <w:rsid w:val="00637F64"/>
    <w:rsid w:val="00657F47"/>
    <w:rsid w:val="00662D77"/>
    <w:rsid w:val="0066544E"/>
    <w:rsid w:val="00690E10"/>
    <w:rsid w:val="006B33D6"/>
    <w:rsid w:val="006B3E30"/>
    <w:rsid w:val="006D4908"/>
    <w:rsid w:val="006E1900"/>
    <w:rsid w:val="00700444"/>
    <w:rsid w:val="0070092E"/>
    <w:rsid w:val="0070469C"/>
    <w:rsid w:val="0071319C"/>
    <w:rsid w:val="00720E34"/>
    <w:rsid w:val="00733B59"/>
    <w:rsid w:val="00734B0D"/>
    <w:rsid w:val="00743474"/>
    <w:rsid w:val="00744C6D"/>
    <w:rsid w:val="00775AA6"/>
    <w:rsid w:val="00777E84"/>
    <w:rsid w:val="00782DE5"/>
    <w:rsid w:val="00793CAE"/>
    <w:rsid w:val="00794891"/>
    <w:rsid w:val="007951CB"/>
    <w:rsid w:val="007A0456"/>
    <w:rsid w:val="007A61E6"/>
    <w:rsid w:val="007D3196"/>
    <w:rsid w:val="007D4BBF"/>
    <w:rsid w:val="007E6F39"/>
    <w:rsid w:val="007F0CF8"/>
    <w:rsid w:val="0080156A"/>
    <w:rsid w:val="00810555"/>
    <w:rsid w:val="00820CB2"/>
    <w:rsid w:val="008225B4"/>
    <w:rsid w:val="00823A37"/>
    <w:rsid w:val="00826C8E"/>
    <w:rsid w:val="00830C4B"/>
    <w:rsid w:val="0084102D"/>
    <w:rsid w:val="00871DE1"/>
    <w:rsid w:val="008811D0"/>
    <w:rsid w:val="008927FC"/>
    <w:rsid w:val="008940B5"/>
    <w:rsid w:val="008A1634"/>
    <w:rsid w:val="008A36F8"/>
    <w:rsid w:val="008B268B"/>
    <w:rsid w:val="008C1436"/>
    <w:rsid w:val="0091019D"/>
    <w:rsid w:val="0092120B"/>
    <w:rsid w:val="00923B54"/>
    <w:rsid w:val="00934CB5"/>
    <w:rsid w:val="009468AD"/>
    <w:rsid w:val="00953C59"/>
    <w:rsid w:val="009803FF"/>
    <w:rsid w:val="00987CD4"/>
    <w:rsid w:val="0099478B"/>
    <w:rsid w:val="009A32B8"/>
    <w:rsid w:val="009C2768"/>
    <w:rsid w:val="009D4249"/>
    <w:rsid w:val="009F7E66"/>
    <w:rsid w:val="00A03C17"/>
    <w:rsid w:val="00A3251D"/>
    <w:rsid w:val="00A657FC"/>
    <w:rsid w:val="00A72AED"/>
    <w:rsid w:val="00A81A77"/>
    <w:rsid w:val="00A820E1"/>
    <w:rsid w:val="00A834B3"/>
    <w:rsid w:val="00AA7766"/>
    <w:rsid w:val="00AB1A8A"/>
    <w:rsid w:val="00AB76C1"/>
    <w:rsid w:val="00AD1FE8"/>
    <w:rsid w:val="00AD5C14"/>
    <w:rsid w:val="00AE09F8"/>
    <w:rsid w:val="00AE5830"/>
    <w:rsid w:val="00AE6260"/>
    <w:rsid w:val="00B14A97"/>
    <w:rsid w:val="00B15A63"/>
    <w:rsid w:val="00B24C7E"/>
    <w:rsid w:val="00B31EA1"/>
    <w:rsid w:val="00B32BEC"/>
    <w:rsid w:val="00B4570B"/>
    <w:rsid w:val="00B469C2"/>
    <w:rsid w:val="00B502BB"/>
    <w:rsid w:val="00B55AF1"/>
    <w:rsid w:val="00B6649C"/>
    <w:rsid w:val="00B8223A"/>
    <w:rsid w:val="00B90D00"/>
    <w:rsid w:val="00B92C98"/>
    <w:rsid w:val="00B93A51"/>
    <w:rsid w:val="00BB5B8D"/>
    <w:rsid w:val="00BD70DF"/>
    <w:rsid w:val="00BE1DC0"/>
    <w:rsid w:val="00BE4610"/>
    <w:rsid w:val="00BE70FA"/>
    <w:rsid w:val="00BF1933"/>
    <w:rsid w:val="00BF7DEF"/>
    <w:rsid w:val="00C00250"/>
    <w:rsid w:val="00C03BE0"/>
    <w:rsid w:val="00C23BDF"/>
    <w:rsid w:val="00C266E2"/>
    <w:rsid w:val="00C26D6C"/>
    <w:rsid w:val="00C33A62"/>
    <w:rsid w:val="00C61860"/>
    <w:rsid w:val="00C772DF"/>
    <w:rsid w:val="00C911C9"/>
    <w:rsid w:val="00CA2A85"/>
    <w:rsid w:val="00CA3278"/>
    <w:rsid w:val="00CB0C91"/>
    <w:rsid w:val="00CE2966"/>
    <w:rsid w:val="00CF03DD"/>
    <w:rsid w:val="00CF21F0"/>
    <w:rsid w:val="00D1568A"/>
    <w:rsid w:val="00D16B59"/>
    <w:rsid w:val="00D17CB7"/>
    <w:rsid w:val="00D37EC0"/>
    <w:rsid w:val="00D450E1"/>
    <w:rsid w:val="00D47C0F"/>
    <w:rsid w:val="00D61CC1"/>
    <w:rsid w:val="00D70F3D"/>
    <w:rsid w:val="00D813BF"/>
    <w:rsid w:val="00D820D8"/>
    <w:rsid w:val="00D828DF"/>
    <w:rsid w:val="00DB30EC"/>
    <w:rsid w:val="00DB498A"/>
    <w:rsid w:val="00DC0A6A"/>
    <w:rsid w:val="00DC54AF"/>
    <w:rsid w:val="00DE03CE"/>
    <w:rsid w:val="00DE3A3B"/>
    <w:rsid w:val="00E03B41"/>
    <w:rsid w:val="00E03BB0"/>
    <w:rsid w:val="00E062AB"/>
    <w:rsid w:val="00E208BA"/>
    <w:rsid w:val="00E25244"/>
    <w:rsid w:val="00E371EB"/>
    <w:rsid w:val="00E376A7"/>
    <w:rsid w:val="00E405F2"/>
    <w:rsid w:val="00E44A51"/>
    <w:rsid w:val="00E544AF"/>
    <w:rsid w:val="00E5724A"/>
    <w:rsid w:val="00E60490"/>
    <w:rsid w:val="00E60594"/>
    <w:rsid w:val="00E63590"/>
    <w:rsid w:val="00E70FFC"/>
    <w:rsid w:val="00E946AA"/>
    <w:rsid w:val="00E957CA"/>
    <w:rsid w:val="00EB3FB2"/>
    <w:rsid w:val="00EB5C11"/>
    <w:rsid w:val="00EC3345"/>
    <w:rsid w:val="00F006AB"/>
    <w:rsid w:val="00F211A9"/>
    <w:rsid w:val="00F2138C"/>
    <w:rsid w:val="00F2236B"/>
    <w:rsid w:val="00F27375"/>
    <w:rsid w:val="00F30D93"/>
    <w:rsid w:val="00F34321"/>
    <w:rsid w:val="00F5130A"/>
    <w:rsid w:val="00F65938"/>
    <w:rsid w:val="00F77800"/>
    <w:rsid w:val="00F86619"/>
    <w:rsid w:val="00F958E2"/>
    <w:rsid w:val="00F96739"/>
    <w:rsid w:val="00FA5895"/>
    <w:rsid w:val="00FC4B1A"/>
    <w:rsid w:val="00FE05EA"/>
    <w:rsid w:val="00FE7AA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2C5E2"/>
  <w14:defaultImageDpi w14:val="300"/>
  <w15:docId w15:val="{8FB597D5-4708-0C4A-802A-D99B060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2BB"/>
    <w:pPr>
      <w:spacing w:before="120" w:after="120"/>
      <w:ind w:firstLine="360"/>
      <w:jc w:val="both"/>
    </w:pPr>
    <w:rPr>
      <w:rFonts w:ascii="Times New Roman" w:hAnsi="Times New Roman"/>
      <w:kern w:val="20"/>
    </w:rPr>
  </w:style>
  <w:style w:type="paragraph" w:styleId="Heading1">
    <w:name w:val="heading 1"/>
    <w:basedOn w:val="Normal"/>
    <w:next w:val="Normal"/>
    <w:qFormat/>
    <w:pPr>
      <w:keepNext/>
      <w:spacing w:before="240" w:after="60"/>
      <w:jc w:val="center"/>
      <w:outlineLvl w:val="0"/>
    </w:pPr>
    <w:rPr>
      <w:b/>
      <w:kern w:val="32"/>
      <w:sz w:val="32"/>
    </w:rPr>
  </w:style>
  <w:style w:type="paragraph" w:styleId="Heading2">
    <w:name w:val="heading 2"/>
    <w:basedOn w:val="Normal"/>
    <w:next w:val="Normal"/>
    <w:qFormat/>
    <w:pPr>
      <w:keepNext/>
      <w:spacing w:before="240" w:after="60"/>
      <w:ind w:firstLine="0"/>
      <w:jc w:val="center"/>
      <w:outlineLvl w:val="1"/>
    </w:pPr>
    <w:rPr>
      <w:b/>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ind w:left="720" w:right="720"/>
    </w:pPr>
    <w:rPr>
      <w:sz w:val="18"/>
    </w:rPr>
  </w:style>
  <w:style w:type="paragraph" w:styleId="Title">
    <w:name w:val="Title"/>
    <w:basedOn w:val="Normal"/>
    <w:qFormat/>
    <w:pPr>
      <w:spacing w:before="240" w:after="240"/>
      <w:jc w:val="center"/>
      <w:outlineLvl w:val="0"/>
    </w:pPr>
    <w:rPr>
      <w:b/>
      <w:kern w:val="28"/>
      <w:sz w:val="28"/>
    </w:rPr>
  </w:style>
  <w:style w:type="paragraph" w:styleId="DocumentMap">
    <w:name w:val="Document Map"/>
    <w:basedOn w:val="Normal"/>
    <w:semiHidden/>
    <w:pPr>
      <w:shd w:val="clear" w:color="auto" w:fill="000080"/>
    </w:pPr>
    <w:rPr>
      <w:rFonts w:ascii="Helvetica" w:eastAsia="MS Gothic" w:hAnsi="Helvetica"/>
    </w:rPr>
  </w:style>
  <w:style w:type="paragraph" w:customStyle="1" w:styleId="AuthorList">
    <w:name w:val="AuthorList"/>
    <w:basedOn w:val="Normal"/>
    <w:pPr>
      <w:spacing w:after="0"/>
      <w:ind w:firstLine="0"/>
      <w:jc w:val="center"/>
    </w:pPr>
    <w:rPr>
      <w:sz w:val="22"/>
    </w:rPr>
  </w:style>
  <w:style w:type="paragraph" w:styleId="Date">
    <w:name w:val="Date"/>
    <w:basedOn w:val="Normal"/>
    <w:next w:val="Normal"/>
    <w:pPr>
      <w:spacing w:before="0" w:after="200"/>
      <w:ind w:firstLine="0"/>
      <w:jc w:val="center"/>
    </w:pPr>
  </w:style>
  <w:style w:type="paragraph" w:customStyle="1" w:styleId="OrgNameStyle">
    <w:name w:val="OrgNameStyle"/>
    <w:basedOn w:val="Normal"/>
    <w:pPr>
      <w:jc w:val="center"/>
    </w:pPr>
  </w:style>
  <w:style w:type="paragraph" w:customStyle="1" w:styleId="OrgAddressStyle">
    <w:name w:val="OrgAddressStyle"/>
    <w:basedOn w:val="OrgNameStyle"/>
  </w:style>
  <w:style w:type="paragraph" w:customStyle="1" w:styleId="Section">
    <w:name w:val="Section"/>
    <w:basedOn w:val="Heading1"/>
    <w:next w:val="Normal"/>
    <w:pPr>
      <w:numPr>
        <w:numId w:val="4"/>
      </w:numPr>
      <w:tabs>
        <w:tab w:val="clear" w:pos="720"/>
        <w:tab w:val="num" w:pos="504"/>
      </w:tabs>
      <w:spacing w:after="240"/>
    </w:pPr>
    <w:rPr>
      <w:caps/>
      <w:sz w:val="22"/>
    </w:rPr>
  </w:style>
  <w:style w:type="character" w:customStyle="1" w:styleId="Institution">
    <w:name w:val="Institution"/>
    <w:rPr>
      <w:i/>
      <w:sz w:val="20"/>
    </w:rPr>
  </w:style>
  <w:style w:type="paragraph" w:styleId="Caption">
    <w:name w:val="caption"/>
    <w:basedOn w:val="Normal"/>
    <w:next w:val="Normal"/>
    <w:qFormat/>
    <w:pPr>
      <w:spacing w:before="0" w:after="0"/>
      <w:ind w:firstLine="0"/>
    </w:pPr>
  </w:style>
  <w:style w:type="paragraph" w:customStyle="1" w:styleId="Affiliation">
    <w:name w:val="Affiliation"/>
    <w:basedOn w:val="AuthorList"/>
    <w:pPr>
      <w:spacing w:before="0"/>
    </w:pPr>
    <w:rPr>
      <w:i/>
      <w:sz w:val="18"/>
    </w:rPr>
  </w:style>
  <w:style w:type="character" w:customStyle="1" w:styleId="address">
    <w:name w:val="address"/>
    <w:rPr>
      <w:i/>
      <w:sz w:val="20"/>
    </w:rPr>
  </w:style>
  <w:style w:type="character" w:customStyle="1" w:styleId="Emphasis1">
    <w:name w:val="Emphasis1"/>
    <w:rPr>
      <w:i/>
    </w:rPr>
  </w:style>
  <w:style w:type="paragraph" w:styleId="FootnoteText">
    <w:name w:val="footnote text"/>
    <w:basedOn w:val="Normal"/>
    <w:semiHidden/>
    <w:pPr>
      <w:ind w:left="360" w:hanging="36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EndnoteText">
    <w:name w:val="endnote text"/>
    <w:basedOn w:val="Normal"/>
    <w:semiHidden/>
    <w:pPr>
      <w:ind w:left="360" w:hanging="360"/>
    </w:pPr>
  </w:style>
  <w:style w:type="paragraph" w:customStyle="1" w:styleId="SubSection">
    <w:name w:val="SubSection"/>
    <w:basedOn w:val="Heading2"/>
    <w:next w:val="Normal"/>
    <w:pPr>
      <w:numPr>
        <w:numId w:val="2"/>
      </w:numPr>
    </w:pPr>
    <w:rPr>
      <w:sz w:val="22"/>
    </w:rPr>
  </w:style>
  <w:style w:type="character" w:styleId="EndnoteReference">
    <w:name w:val="endnote reference"/>
    <w:semiHidden/>
    <w:rPr>
      <w:vertAlign w:val="baseline"/>
    </w:rPr>
  </w:style>
  <w:style w:type="table" w:styleId="TableGrid">
    <w:name w:val="Table Grid"/>
    <w:basedOn w:val="TableNormal"/>
    <w:uiPriority w:val="59"/>
    <w:rsid w:val="007A6A54"/>
    <w:pPr>
      <w:spacing w:before="120" w:after="120"/>
      <w:ind w:firstLine="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Section">
    <w:name w:val="SubSubSection"/>
    <w:basedOn w:val="Heading3"/>
    <w:next w:val="Normal"/>
    <w:pPr>
      <w:numPr>
        <w:numId w:val="3"/>
      </w:numPr>
      <w:jc w:val="center"/>
    </w:pPr>
    <w:rPr>
      <w:rFonts w:ascii="Times New Roman" w:hAnsi="Times New Roman"/>
      <w:b w:val="0"/>
      <w:i/>
      <w:sz w:val="22"/>
    </w:rPr>
  </w:style>
  <w:style w:type="paragraph" w:customStyle="1" w:styleId="Acknowledgement">
    <w:name w:val="Acknowledgement"/>
    <w:basedOn w:val="Normal"/>
    <w:pPr>
      <w:spacing w:before="240" w:after="240"/>
      <w:ind w:firstLine="0"/>
      <w:jc w:val="center"/>
    </w:pPr>
    <w:rPr>
      <w:b/>
    </w:rPr>
  </w:style>
  <w:style w:type="paragraph" w:customStyle="1" w:styleId="Appendix">
    <w:name w:val="Appendix"/>
    <w:basedOn w:val="Section"/>
    <w:next w:val="Normal"/>
    <w:pPr>
      <w:numPr>
        <w:numId w:val="1"/>
      </w:numPr>
    </w:pPr>
  </w:style>
  <w:style w:type="paragraph" w:customStyle="1" w:styleId="Display">
    <w:name w:val="Display"/>
    <w:basedOn w:val="Normal"/>
    <w:pPr>
      <w:ind w:firstLine="0"/>
      <w:jc w:val="center"/>
    </w:pPr>
  </w:style>
  <w:style w:type="paragraph" w:customStyle="1" w:styleId="tablenote">
    <w:name w:val="tablenote"/>
    <w:basedOn w:val="Normal"/>
    <w:pPr>
      <w:spacing w:before="0" w:after="0"/>
      <w:ind w:firstLine="0"/>
      <w:jc w:val="left"/>
    </w:pPr>
  </w:style>
  <w:style w:type="paragraph" w:customStyle="1" w:styleId="PACS">
    <w:name w:val="PACS"/>
    <w:basedOn w:val="Abstract"/>
    <w:next w:val="Section"/>
    <w:pPr>
      <w:ind w:firstLine="0"/>
      <w:jc w:val="left"/>
    </w:pPr>
    <w:rPr>
      <w:sz w:val="16"/>
    </w:rPr>
  </w:style>
  <w:style w:type="paragraph" w:customStyle="1" w:styleId="tablecell">
    <w:name w:val="table cell"/>
    <w:basedOn w:val="Normal"/>
    <w:pPr>
      <w:spacing w:before="0" w:after="0"/>
      <w:ind w:firstLine="0"/>
      <w:jc w:val="left"/>
    </w:pPr>
  </w:style>
  <w:style w:type="table" w:styleId="TableList3">
    <w:name w:val="Table List 3"/>
    <w:basedOn w:val="TableNormal"/>
    <w:rsid w:val="00F10116"/>
    <w:pPr>
      <w:spacing w:before="120" w:after="120"/>
      <w:ind w:firstLine="3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8A36F8"/>
    <w:pPr>
      <w:spacing w:before="0" w:after="0"/>
    </w:pPr>
    <w:rPr>
      <w:rFonts w:ascii="Tahoma" w:hAnsi="Tahoma" w:cs="Tahoma"/>
      <w:sz w:val="16"/>
      <w:szCs w:val="16"/>
    </w:rPr>
  </w:style>
  <w:style w:type="character" w:customStyle="1" w:styleId="BalloonTextChar">
    <w:name w:val="Balloon Text Char"/>
    <w:link w:val="BalloonText"/>
    <w:rsid w:val="008A36F8"/>
    <w:rPr>
      <w:rFonts w:ascii="Tahoma" w:hAnsi="Tahoma" w:cs="Tahoma"/>
      <w:kern w:val="20"/>
      <w:sz w:val="16"/>
      <w:szCs w:val="16"/>
    </w:rPr>
  </w:style>
  <w:style w:type="table" w:customStyle="1" w:styleId="TableGrid1">
    <w:name w:val="Table Grid1"/>
    <w:basedOn w:val="TableNormal"/>
    <w:next w:val="TableGrid"/>
    <w:uiPriority w:val="59"/>
    <w:rsid w:val="00322E80"/>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2138C"/>
    <w:rPr>
      <w:color w:val="808080"/>
    </w:rPr>
  </w:style>
  <w:style w:type="paragraph" w:customStyle="1" w:styleId="Default">
    <w:name w:val="Default"/>
    <w:rsid w:val="00F34321"/>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A72AED"/>
    <w:pPr>
      <w:ind w:left="720"/>
      <w:contextualSpacing/>
    </w:pPr>
  </w:style>
  <w:style w:type="paragraph" w:styleId="Bibliography">
    <w:name w:val="Bibliography"/>
    <w:basedOn w:val="Normal"/>
    <w:next w:val="Normal"/>
    <w:rsid w:val="0051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469460">
      <w:bodyDiv w:val="1"/>
      <w:marLeft w:val="0"/>
      <w:marRight w:val="0"/>
      <w:marTop w:val="0"/>
      <w:marBottom w:val="0"/>
      <w:divBdr>
        <w:top w:val="none" w:sz="0" w:space="0" w:color="auto"/>
        <w:left w:val="none" w:sz="0" w:space="0" w:color="auto"/>
        <w:bottom w:val="none" w:sz="0" w:space="0" w:color="auto"/>
        <w:right w:val="none" w:sz="0" w:space="0" w:color="auto"/>
      </w:divBdr>
    </w:div>
    <w:div w:id="619726186">
      <w:bodyDiv w:val="1"/>
      <w:marLeft w:val="0"/>
      <w:marRight w:val="0"/>
      <w:marTop w:val="0"/>
      <w:marBottom w:val="0"/>
      <w:divBdr>
        <w:top w:val="none" w:sz="0" w:space="0" w:color="auto"/>
        <w:left w:val="none" w:sz="0" w:space="0" w:color="auto"/>
        <w:bottom w:val="none" w:sz="0" w:space="0" w:color="auto"/>
        <w:right w:val="none" w:sz="0" w:space="0" w:color="auto"/>
      </w:divBdr>
    </w:div>
    <w:div w:id="716591031">
      <w:bodyDiv w:val="1"/>
      <w:marLeft w:val="0"/>
      <w:marRight w:val="0"/>
      <w:marTop w:val="0"/>
      <w:marBottom w:val="0"/>
      <w:divBdr>
        <w:top w:val="none" w:sz="0" w:space="0" w:color="auto"/>
        <w:left w:val="none" w:sz="0" w:space="0" w:color="auto"/>
        <w:bottom w:val="none" w:sz="0" w:space="0" w:color="auto"/>
        <w:right w:val="none" w:sz="0" w:space="0" w:color="auto"/>
      </w:divBdr>
    </w:div>
    <w:div w:id="1148278707">
      <w:bodyDiv w:val="1"/>
      <w:marLeft w:val="0"/>
      <w:marRight w:val="0"/>
      <w:marTop w:val="0"/>
      <w:marBottom w:val="0"/>
      <w:divBdr>
        <w:top w:val="none" w:sz="0" w:space="0" w:color="auto"/>
        <w:left w:val="none" w:sz="0" w:space="0" w:color="auto"/>
        <w:bottom w:val="none" w:sz="0" w:space="0" w:color="auto"/>
        <w:right w:val="none" w:sz="0" w:space="0" w:color="auto"/>
      </w:divBdr>
    </w:div>
    <w:div w:id="1347830790">
      <w:bodyDiv w:val="1"/>
      <w:marLeft w:val="0"/>
      <w:marRight w:val="0"/>
      <w:marTop w:val="0"/>
      <w:marBottom w:val="0"/>
      <w:divBdr>
        <w:top w:val="none" w:sz="0" w:space="0" w:color="auto"/>
        <w:left w:val="none" w:sz="0" w:space="0" w:color="auto"/>
        <w:bottom w:val="none" w:sz="0" w:space="0" w:color="auto"/>
        <w:right w:val="none" w:sz="0" w:space="0" w:color="auto"/>
      </w:divBdr>
    </w:div>
    <w:div w:id="1356930709">
      <w:bodyDiv w:val="1"/>
      <w:marLeft w:val="0"/>
      <w:marRight w:val="0"/>
      <w:marTop w:val="0"/>
      <w:marBottom w:val="0"/>
      <w:divBdr>
        <w:top w:val="none" w:sz="0" w:space="0" w:color="auto"/>
        <w:left w:val="none" w:sz="0" w:space="0" w:color="auto"/>
        <w:bottom w:val="none" w:sz="0" w:space="0" w:color="auto"/>
        <w:right w:val="none" w:sz="0" w:space="0" w:color="auto"/>
      </w:divBdr>
    </w:div>
    <w:div w:id="1359308573">
      <w:bodyDiv w:val="1"/>
      <w:marLeft w:val="0"/>
      <w:marRight w:val="0"/>
      <w:marTop w:val="0"/>
      <w:marBottom w:val="0"/>
      <w:divBdr>
        <w:top w:val="none" w:sz="0" w:space="0" w:color="auto"/>
        <w:left w:val="none" w:sz="0" w:space="0" w:color="auto"/>
        <w:bottom w:val="none" w:sz="0" w:space="0" w:color="auto"/>
        <w:right w:val="none" w:sz="0" w:space="0" w:color="auto"/>
      </w:divBdr>
    </w:div>
    <w:div w:id="1365790034">
      <w:bodyDiv w:val="1"/>
      <w:marLeft w:val="0"/>
      <w:marRight w:val="0"/>
      <w:marTop w:val="0"/>
      <w:marBottom w:val="0"/>
      <w:divBdr>
        <w:top w:val="none" w:sz="0" w:space="0" w:color="auto"/>
        <w:left w:val="none" w:sz="0" w:space="0" w:color="auto"/>
        <w:bottom w:val="none" w:sz="0" w:space="0" w:color="auto"/>
        <w:right w:val="none" w:sz="0" w:space="0" w:color="auto"/>
      </w:divBdr>
    </w:div>
    <w:div w:id="1522356735">
      <w:bodyDiv w:val="1"/>
      <w:marLeft w:val="0"/>
      <w:marRight w:val="0"/>
      <w:marTop w:val="0"/>
      <w:marBottom w:val="0"/>
      <w:divBdr>
        <w:top w:val="none" w:sz="0" w:space="0" w:color="auto"/>
        <w:left w:val="none" w:sz="0" w:space="0" w:color="auto"/>
        <w:bottom w:val="none" w:sz="0" w:space="0" w:color="auto"/>
        <w:right w:val="none" w:sz="0" w:space="0" w:color="auto"/>
      </w:divBdr>
    </w:div>
    <w:div w:id="16387595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searchgate.net/publication/337096502_Interfacial_Bonding_and_Abrasive_Wear_Behavior_of_Iron_Matrix_Composite_Reinforced_by_Ceramic_Partic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apssamp.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eyy\OneDrive\&#48148;&#53461;%20&#54868;&#47732;\Armour%20RND\2020%20spring\Hardness\Insitu%20hardness%20testing,%20WC%20inden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Hot hardness, HV value of each sample</a:t>
            </a:r>
          </a:p>
        </c:rich>
      </c:tx>
      <c:overlay val="0"/>
    </c:title>
    <c:autoTitleDeleted val="0"/>
    <c:plotArea>
      <c:layout/>
      <c:scatterChart>
        <c:scatterStyle val="smoothMarker"/>
        <c:varyColors val="0"/>
        <c:ser>
          <c:idx val="0"/>
          <c:order val="0"/>
          <c:tx>
            <c:v>N+</c:v>
          </c:tx>
          <c:xVal>
            <c:numRef>
              <c:f>'overall, HV'!$E$12:$E$15</c:f>
              <c:numCache>
                <c:formatCode>General</c:formatCode>
                <c:ptCount val="4"/>
                <c:pt idx="0">
                  <c:v>20.399999999999999</c:v>
                </c:pt>
                <c:pt idx="1">
                  <c:v>100</c:v>
                </c:pt>
                <c:pt idx="2">
                  <c:v>200</c:v>
                </c:pt>
                <c:pt idx="3">
                  <c:v>460</c:v>
                </c:pt>
              </c:numCache>
            </c:numRef>
          </c:xVal>
          <c:yVal>
            <c:numRef>
              <c:f>'overall, HV'!$F$12:$F$15</c:f>
              <c:numCache>
                <c:formatCode>General</c:formatCode>
                <c:ptCount val="4"/>
                <c:pt idx="0">
                  <c:v>256.3</c:v>
                </c:pt>
                <c:pt idx="2">
                  <c:v>221.7</c:v>
                </c:pt>
                <c:pt idx="3">
                  <c:v>104.9</c:v>
                </c:pt>
              </c:numCache>
            </c:numRef>
          </c:yVal>
          <c:smooth val="1"/>
          <c:extLst>
            <c:ext xmlns:c16="http://schemas.microsoft.com/office/drawing/2014/chart" uri="{C3380CC4-5D6E-409C-BE32-E72D297353CC}">
              <c16:uniqueId val="{00000000-74BB-014B-9415-63040A62A11A}"/>
            </c:ext>
          </c:extLst>
        </c:ser>
        <c:ser>
          <c:idx val="1"/>
          <c:order val="1"/>
          <c:tx>
            <c:v>NC</c:v>
          </c:tx>
          <c:errBars>
            <c:errDir val="y"/>
            <c:errBarType val="both"/>
            <c:errValType val="stdErr"/>
            <c:noEndCap val="0"/>
          </c:errBars>
          <c:errBars>
            <c:errDir val="x"/>
            <c:errBarType val="both"/>
            <c:errValType val="fixedVal"/>
            <c:noEndCap val="0"/>
            <c:val val="1"/>
          </c:errBars>
          <c:xVal>
            <c:numRef>
              <c:f>'overall, HV'!$E$12:$E$15</c:f>
              <c:numCache>
                <c:formatCode>General</c:formatCode>
                <c:ptCount val="4"/>
                <c:pt idx="0">
                  <c:v>20.399999999999999</c:v>
                </c:pt>
                <c:pt idx="1">
                  <c:v>100</c:v>
                </c:pt>
                <c:pt idx="2">
                  <c:v>200</c:v>
                </c:pt>
                <c:pt idx="3">
                  <c:v>460</c:v>
                </c:pt>
              </c:numCache>
            </c:numRef>
          </c:xVal>
          <c:yVal>
            <c:numRef>
              <c:f>'overall, HV'!$G$12:$G$14</c:f>
              <c:numCache>
                <c:formatCode>General</c:formatCode>
                <c:ptCount val="3"/>
                <c:pt idx="0">
                  <c:v>419.7</c:v>
                </c:pt>
                <c:pt idx="1">
                  <c:v>366.7</c:v>
                </c:pt>
                <c:pt idx="2">
                  <c:v>283.3</c:v>
                </c:pt>
              </c:numCache>
            </c:numRef>
          </c:yVal>
          <c:smooth val="1"/>
          <c:extLst>
            <c:ext xmlns:c16="http://schemas.microsoft.com/office/drawing/2014/chart" uri="{C3380CC4-5D6E-409C-BE32-E72D297353CC}">
              <c16:uniqueId val="{00000001-74BB-014B-9415-63040A62A11A}"/>
            </c:ext>
          </c:extLst>
        </c:ser>
        <c:ser>
          <c:idx val="2"/>
          <c:order val="2"/>
          <c:tx>
            <c:v>ABNC</c:v>
          </c:tx>
          <c:errBars>
            <c:errDir val="y"/>
            <c:errBarType val="both"/>
            <c:errValType val="stdErr"/>
            <c:noEndCap val="0"/>
          </c:errBars>
          <c:errBars>
            <c:errDir val="x"/>
            <c:errBarType val="both"/>
            <c:errValType val="fixedVal"/>
            <c:noEndCap val="0"/>
            <c:val val="1"/>
          </c:errBars>
          <c:xVal>
            <c:numRef>
              <c:f>'overall, HV'!$E$12:$E$15</c:f>
              <c:numCache>
                <c:formatCode>General</c:formatCode>
                <c:ptCount val="4"/>
                <c:pt idx="0">
                  <c:v>20.399999999999999</c:v>
                </c:pt>
                <c:pt idx="1">
                  <c:v>100</c:v>
                </c:pt>
                <c:pt idx="2">
                  <c:v>200</c:v>
                </c:pt>
                <c:pt idx="3">
                  <c:v>460</c:v>
                </c:pt>
              </c:numCache>
            </c:numRef>
          </c:xVal>
          <c:yVal>
            <c:numRef>
              <c:f>'overall, HV'!$H$12:$H$15</c:f>
              <c:numCache>
                <c:formatCode>General</c:formatCode>
                <c:ptCount val="4"/>
                <c:pt idx="0">
                  <c:v>462.7</c:v>
                </c:pt>
                <c:pt idx="1">
                  <c:v>429.3</c:v>
                </c:pt>
                <c:pt idx="2">
                  <c:v>331.7</c:v>
                </c:pt>
                <c:pt idx="3">
                  <c:v>72.099999999999994</c:v>
                </c:pt>
              </c:numCache>
            </c:numRef>
          </c:yVal>
          <c:smooth val="1"/>
          <c:extLst>
            <c:ext xmlns:c16="http://schemas.microsoft.com/office/drawing/2014/chart" uri="{C3380CC4-5D6E-409C-BE32-E72D297353CC}">
              <c16:uniqueId val="{00000002-74BB-014B-9415-63040A62A11A}"/>
            </c:ext>
          </c:extLst>
        </c:ser>
        <c:dLbls>
          <c:showLegendKey val="0"/>
          <c:showVal val="0"/>
          <c:showCatName val="0"/>
          <c:showSerName val="0"/>
          <c:showPercent val="0"/>
          <c:showBubbleSize val="0"/>
        </c:dLbls>
        <c:axId val="163173504"/>
        <c:axId val="163189888"/>
      </c:scatterChart>
      <c:valAx>
        <c:axId val="163173504"/>
        <c:scaling>
          <c:orientation val="minMax"/>
        </c:scaling>
        <c:delete val="0"/>
        <c:axPos val="b"/>
        <c:title>
          <c:tx>
            <c:rich>
              <a:bodyPr/>
              <a:lstStyle/>
              <a:p>
                <a:pPr>
                  <a:defRPr/>
                </a:pPr>
                <a:r>
                  <a:rPr lang="en-US" altLang="en-US"/>
                  <a:t>temperature (℃)</a:t>
                </a:r>
              </a:p>
            </c:rich>
          </c:tx>
          <c:overlay val="0"/>
        </c:title>
        <c:numFmt formatCode="General" sourceLinked="1"/>
        <c:majorTickMark val="out"/>
        <c:minorTickMark val="none"/>
        <c:tickLblPos val="nextTo"/>
        <c:crossAx val="163189888"/>
        <c:crosses val="autoZero"/>
        <c:crossBetween val="midCat"/>
      </c:valAx>
      <c:valAx>
        <c:axId val="163189888"/>
        <c:scaling>
          <c:orientation val="minMax"/>
        </c:scaling>
        <c:delete val="0"/>
        <c:axPos val="l"/>
        <c:majorGridlines/>
        <c:title>
          <c:tx>
            <c:rich>
              <a:bodyPr rot="-5400000" vert="horz"/>
              <a:lstStyle/>
              <a:p>
                <a:pPr>
                  <a:defRPr/>
                </a:pPr>
                <a:r>
                  <a:rPr lang="en-US" altLang="en-US"/>
                  <a:t>Vickers Hardness(HV)</a:t>
                </a:r>
              </a:p>
            </c:rich>
          </c:tx>
          <c:overlay val="0"/>
        </c:title>
        <c:numFmt formatCode="General" sourceLinked="1"/>
        <c:majorTickMark val="out"/>
        <c:minorTickMark val="none"/>
        <c:tickLblPos val="nextTo"/>
        <c:crossAx val="163173504"/>
        <c:crosses val="autoZero"/>
        <c:crossBetween val="midCat"/>
      </c:valAx>
    </c:plotArea>
    <c:legend>
      <c:legendPos val="r"/>
      <c:overlay val="0"/>
    </c:legend>
    <c:plotVisOnly val="1"/>
    <c:dispBlanksAs val="span"/>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7468-ED9B-4FA7-85AB-74B7301E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Settings\Owner\Desktop\apssamp.dot</Template>
  <TotalTime>266</TotalTime>
  <Pages>4</Pages>
  <Words>2540</Words>
  <Characters>14484</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Creating a MS Word File Using the PhysicsArticle</vt:lpstr>
      <vt:lpstr>Creating a MS Word File Using the PhysicsArticle</vt:lpstr>
    </vt:vector>
  </TitlesOfParts>
  <Company>College of William and Mary</Company>
  <LinksUpToDate>false</LinksUpToDate>
  <CharactersWithSpaces>16991</CharactersWithSpaces>
  <SharedDoc>false</SharedDoc>
  <HLinks>
    <vt:vector size="6" baseType="variant">
      <vt:variant>
        <vt:i4>6094961</vt:i4>
      </vt:variant>
      <vt:variant>
        <vt:i4>0</vt:i4>
      </vt:variant>
      <vt:variant>
        <vt:i4>0</vt:i4>
      </vt:variant>
      <vt:variant>
        <vt:i4>5</vt:i4>
      </vt:variant>
      <vt:variant>
        <vt:lpwstr>http://www.springer.com/biomed/journal/10439?detailsPage=contentItemPage&amp;CIPageCounter=138412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MS Word File Using the PhysicsArticle</dc:title>
  <dc:creator>Owner</dc:creator>
  <cp:lastModifiedBy>Fitzgerald, Maya</cp:lastModifiedBy>
  <cp:revision>33</cp:revision>
  <cp:lastPrinted>2013-04-17T14:56:00Z</cp:lastPrinted>
  <dcterms:created xsi:type="dcterms:W3CDTF">2020-04-09T20:42:00Z</dcterms:created>
  <dcterms:modified xsi:type="dcterms:W3CDTF">2020-06-19T20:45:00Z</dcterms:modified>
</cp:coreProperties>
</file>